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A11" w:rsidRDefault="00C20A11"/>
    <w:p w:rsidR="00C20A11" w:rsidRPr="009944BE" w:rsidRDefault="00C20A11" w:rsidP="00C20A11">
      <w:pPr>
        <w:spacing w:line="360" w:lineRule="auto"/>
        <w:jc w:val="center"/>
        <w:rPr>
          <w:b/>
        </w:rPr>
      </w:pPr>
      <w:r w:rsidRPr="009944BE">
        <w:rPr>
          <w:b/>
        </w:rPr>
        <w:t>Compliance Matrix Form</w:t>
      </w:r>
    </w:p>
    <w:p w:rsidR="00C20A11" w:rsidRPr="0097389A" w:rsidRDefault="00C20A11" w:rsidP="00C20A11">
      <w:pPr>
        <w:spacing w:line="360" w:lineRule="auto"/>
      </w:pPr>
    </w:p>
    <w:tbl>
      <w:tblPr>
        <w:tblStyle w:val="TableGrid"/>
        <w:tblW w:w="10666" w:type="dxa"/>
        <w:tblLayout w:type="fixed"/>
        <w:tblLook w:val="04A0" w:firstRow="1" w:lastRow="0" w:firstColumn="1" w:lastColumn="0" w:noHBand="0" w:noVBand="1"/>
      </w:tblPr>
      <w:tblGrid>
        <w:gridCol w:w="2122"/>
        <w:gridCol w:w="2976"/>
        <w:gridCol w:w="1843"/>
        <w:gridCol w:w="1843"/>
        <w:gridCol w:w="1882"/>
      </w:tblGrid>
      <w:tr w:rsidR="00C20A11" w:rsidRPr="006539E0" w:rsidTr="00020E9F">
        <w:tc>
          <w:tcPr>
            <w:tcW w:w="5098" w:type="dxa"/>
            <w:gridSpan w:val="2"/>
            <w:shd w:val="clear" w:color="auto" w:fill="BFBFBF" w:themeFill="background1" w:themeFillShade="BF"/>
          </w:tcPr>
          <w:p w:rsidR="00C20A11" w:rsidRPr="006539E0" w:rsidRDefault="00C20A11" w:rsidP="00020E9F">
            <w:pPr>
              <w:spacing w:after="160" w:line="259" w:lineRule="auto"/>
              <w:rPr>
                <w:b/>
              </w:rPr>
            </w:pPr>
            <w:r w:rsidRPr="006539E0">
              <w:rPr>
                <w:b/>
              </w:rPr>
              <w:t>Core Business Processes (Skills, Learning Programme and ETQA)</w:t>
            </w:r>
          </w:p>
        </w:tc>
        <w:tc>
          <w:tcPr>
            <w:tcW w:w="1843" w:type="dxa"/>
            <w:shd w:val="clear" w:color="auto" w:fill="BFBFBF" w:themeFill="background1" w:themeFillShade="BF"/>
          </w:tcPr>
          <w:p w:rsidR="00C20A11" w:rsidRPr="006539E0" w:rsidRDefault="00C20A11" w:rsidP="00020E9F">
            <w:pPr>
              <w:rPr>
                <w:b/>
              </w:rPr>
            </w:pPr>
            <w:r w:rsidRPr="006539E0">
              <w:rPr>
                <w:b/>
              </w:rPr>
              <w:t>Bidders Response on System Compliance</w:t>
            </w:r>
          </w:p>
          <w:p w:rsidR="00C20A11" w:rsidRPr="006539E0" w:rsidRDefault="00C20A11" w:rsidP="00020E9F">
            <w:pPr>
              <w:rPr>
                <w:b/>
              </w:rPr>
            </w:pPr>
            <w:r w:rsidRPr="006539E0">
              <w:rPr>
                <w:b/>
              </w:rPr>
              <w:t>(Yes/No)</w:t>
            </w:r>
          </w:p>
        </w:tc>
        <w:tc>
          <w:tcPr>
            <w:tcW w:w="1843" w:type="dxa"/>
            <w:shd w:val="clear" w:color="auto" w:fill="BFBFBF" w:themeFill="background1" w:themeFillShade="BF"/>
          </w:tcPr>
          <w:p w:rsidR="00C20A11" w:rsidRPr="006539E0" w:rsidRDefault="00C20A11" w:rsidP="00020E9F">
            <w:pPr>
              <w:rPr>
                <w:b/>
              </w:rPr>
            </w:pPr>
            <w:r w:rsidRPr="006539E0">
              <w:rPr>
                <w:b/>
              </w:rPr>
              <w:t>Bidders Explanation</w:t>
            </w:r>
          </w:p>
        </w:tc>
        <w:tc>
          <w:tcPr>
            <w:tcW w:w="1882" w:type="dxa"/>
            <w:shd w:val="clear" w:color="auto" w:fill="BFBFBF" w:themeFill="background1" w:themeFillShade="BF"/>
          </w:tcPr>
          <w:p w:rsidR="00C20A11" w:rsidRPr="006539E0" w:rsidRDefault="00C20A11" w:rsidP="00020E9F">
            <w:pPr>
              <w:rPr>
                <w:b/>
              </w:rPr>
            </w:pPr>
            <w:r w:rsidRPr="006539E0">
              <w:rPr>
                <w:b/>
              </w:rPr>
              <w:t>Reference Clause in the Proposal</w:t>
            </w:r>
          </w:p>
        </w:tc>
      </w:tr>
      <w:tr w:rsidR="00C20A11" w:rsidRPr="006539E0" w:rsidTr="00020E9F">
        <w:tc>
          <w:tcPr>
            <w:tcW w:w="2122" w:type="dxa"/>
          </w:tcPr>
          <w:p w:rsidR="00C20A11" w:rsidRPr="006539E0" w:rsidRDefault="00C20A11" w:rsidP="00020E9F">
            <w:pPr>
              <w:spacing w:after="160" w:line="259" w:lineRule="auto"/>
              <w:rPr>
                <w:b/>
              </w:rPr>
            </w:pPr>
            <w:r w:rsidRPr="006539E0">
              <w:rPr>
                <w:b/>
              </w:rPr>
              <w:t xml:space="preserve">Process </w:t>
            </w:r>
          </w:p>
        </w:tc>
        <w:tc>
          <w:tcPr>
            <w:tcW w:w="2976" w:type="dxa"/>
          </w:tcPr>
          <w:p w:rsidR="00C20A11" w:rsidRPr="006539E0" w:rsidRDefault="00C20A11" w:rsidP="00020E9F">
            <w:pPr>
              <w:spacing w:after="160" w:line="259" w:lineRule="auto"/>
              <w:rPr>
                <w:b/>
              </w:rPr>
            </w:pPr>
            <w:r w:rsidRPr="006539E0">
              <w:rPr>
                <w:b/>
              </w:rPr>
              <w:t>Business Requirement</w:t>
            </w:r>
          </w:p>
        </w:tc>
        <w:tc>
          <w:tcPr>
            <w:tcW w:w="1843" w:type="dxa"/>
          </w:tcPr>
          <w:p w:rsidR="00C20A11" w:rsidRPr="006539E0" w:rsidRDefault="00C20A11" w:rsidP="00020E9F">
            <w:pPr>
              <w:rPr>
                <w:b/>
              </w:rPr>
            </w:pPr>
          </w:p>
        </w:tc>
        <w:tc>
          <w:tcPr>
            <w:tcW w:w="1843" w:type="dxa"/>
          </w:tcPr>
          <w:p w:rsidR="00C20A11" w:rsidRPr="006539E0" w:rsidRDefault="00C20A11" w:rsidP="00020E9F">
            <w:pPr>
              <w:rPr>
                <w:b/>
              </w:rPr>
            </w:pPr>
          </w:p>
        </w:tc>
        <w:tc>
          <w:tcPr>
            <w:tcW w:w="1882" w:type="dxa"/>
          </w:tcPr>
          <w:p w:rsidR="00C20A11" w:rsidRPr="006539E0" w:rsidRDefault="00C20A11" w:rsidP="00020E9F">
            <w:pPr>
              <w:rPr>
                <w:b/>
              </w:rPr>
            </w:pPr>
          </w:p>
        </w:tc>
      </w:tr>
      <w:tr w:rsidR="00C20A11" w:rsidRPr="006539E0" w:rsidTr="00020E9F">
        <w:tc>
          <w:tcPr>
            <w:tcW w:w="2122" w:type="dxa"/>
          </w:tcPr>
          <w:p w:rsidR="00C20A11" w:rsidRPr="00B67D99" w:rsidRDefault="00C20A11" w:rsidP="00020E9F">
            <w:pPr>
              <w:spacing w:after="160" w:line="360" w:lineRule="auto"/>
              <w:rPr>
                <w:sz w:val="22"/>
                <w:szCs w:val="22"/>
              </w:rPr>
            </w:pPr>
            <w:r w:rsidRPr="00B67D99">
              <w:rPr>
                <w:sz w:val="22"/>
                <w:szCs w:val="22"/>
              </w:rPr>
              <w:t>SLA with Department of Higher Education (DHET)</w:t>
            </w:r>
          </w:p>
          <w:p w:rsidR="00C20A11" w:rsidRPr="00B67D99" w:rsidRDefault="00C20A11" w:rsidP="00020E9F">
            <w:pPr>
              <w:spacing w:after="160" w:line="259" w:lineRule="auto"/>
              <w:rPr>
                <w:sz w:val="22"/>
                <w:szCs w:val="22"/>
              </w:rPr>
            </w:pPr>
          </w:p>
          <w:p w:rsidR="00C20A11" w:rsidRPr="00B67D99" w:rsidRDefault="00C20A11" w:rsidP="00020E9F">
            <w:pPr>
              <w:spacing w:after="160" w:line="259" w:lineRule="auto"/>
              <w:rPr>
                <w:sz w:val="22"/>
                <w:szCs w:val="22"/>
              </w:rPr>
            </w:pPr>
          </w:p>
          <w:p w:rsidR="00C20A11" w:rsidRPr="00B67D99" w:rsidRDefault="00C20A11" w:rsidP="00020E9F">
            <w:pPr>
              <w:spacing w:after="160" w:line="259" w:lineRule="auto"/>
              <w:rPr>
                <w:sz w:val="22"/>
                <w:szCs w:val="22"/>
              </w:rPr>
            </w:pPr>
          </w:p>
        </w:tc>
        <w:tc>
          <w:tcPr>
            <w:tcW w:w="2976" w:type="dxa"/>
          </w:tcPr>
          <w:p w:rsidR="00C20A11" w:rsidRPr="00B67D99" w:rsidRDefault="00C20A11" w:rsidP="00020E9F">
            <w:pPr>
              <w:spacing w:after="160" w:line="360" w:lineRule="auto"/>
              <w:rPr>
                <w:sz w:val="22"/>
                <w:szCs w:val="22"/>
              </w:rPr>
            </w:pPr>
            <w:r w:rsidRPr="00B67D99">
              <w:rPr>
                <w:sz w:val="22"/>
                <w:szCs w:val="22"/>
              </w:rPr>
              <w:t xml:space="preserve">The PSETA sets an SLA with the DHET with specific targets for the year. </w:t>
            </w:r>
          </w:p>
          <w:p w:rsidR="00C20A11" w:rsidRPr="00B67D99" w:rsidRDefault="00C20A11" w:rsidP="00020E9F">
            <w:pPr>
              <w:spacing w:after="160" w:line="360" w:lineRule="auto"/>
              <w:rPr>
                <w:sz w:val="22"/>
                <w:szCs w:val="22"/>
              </w:rPr>
            </w:pPr>
            <w:r w:rsidRPr="00B67D99">
              <w:rPr>
                <w:sz w:val="22"/>
                <w:szCs w:val="22"/>
              </w:rPr>
              <w:t xml:space="preserve">The SETA system(s) shall provide weekly and </w:t>
            </w:r>
            <w:r w:rsidRPr="00B67D99">
              <w:rPr>
                <w:i/>
                <w:iCs/>
                <w:sz w:val="22"/>
                <w:szCs w:val="22"/>
              </w:rPr>
              <w:t xml:space="preserve">ad-hoc </w:t>
            </w:r>
            <w:r w:rsidRPr="00B67D99">
              <w:rPr>
                <w:sz w:val="22"/>
                <w:szCs w:val="22"/>
              </w:rPr>
              <w:t xml:space="preserve">reporting on progress against each of the targets as set out in the DHET quarterly report / NSDS targets. </w:t>
            </w:r>
          </w:p>
        </w:tc>
        <w:tc>
          <w:tcPr>
            <w:tcW w:w="1843" w:type="dxa"/>
          </w:tcPr>
          <w:p w:rsidR="00C20A11" w:rsidRPr="00B67D99" w:rsidRDefault="00C20A11" w:rsidP="00020E9F">
            <w:pPr>
              <w:spacing w:line="360" w:lineRule="auto"/>
              <w:rPr>
                <w:sz w:val="22"/>
                <w:szCs w:val="22"/>
              </w:rPr>
            </w:pPr>
          </w:p>
        </w:tc>
        <w:tc>
          <w:tcPr>
            <w:tcW w:w="1843" w:type="dxa"/>
          </w:tcPr>
          <w:p w:rsidR="00C20A11" w:rsidRPr="00B67D99" w:rsidRDefault="00C20A11" w:rsidP="00020E9F">
            <w:pPr>
              <w:spacing w:line="360" w:lineRule="auto"/>
              <w:rPr>
                <w:sz w:val="22"/>
                <w:szCs w:val="22"/>
              </w:rPr>
            </w:pPr>
          </w:p>
        </w:tc>
        <w:tc>
          <w:tcPr>
            <w:tcW w:w="1882" w:type="dxa"/>
          </w:tcPr>
          <w:p w:rsidR="00C20A11" w:rsidRPr="006539E0" w:rsidRDefault="00C20A11" w:rsidP="00020E9F">
            <w:pPr>
              <w:spacing w:line="360" w:lineRule="auto"/>
            </w:pPr>
          </w:p>
        </w:tc>
      </w:tr>
      <w:tr w:rsidR="00C20A11" w:rsidRPr="006539E0" w:rsidTr="00020E9F">
        <w:tc>
          <w:tcPr>
            <w:tcW w:w="2122" w:type="dxa"/>
          </w:tcPr>
          <w:p w:rsidR="00C20A11" w:rsidRPr="00B67D99" w:rsidRDefault="00C20A11" w:rsidP="00020E9F">
            <w:pPr>
              <w:spacing w:after="160" w:line="259" w:lineRule="auto"/>
              <w:rPr>
                <w:sz w:val="22"/>
                <w:szCs w:val="22"/>
              </w:rPr>
            </w:pPr>
            <w:r w:rsidRPr="00B67D99">
              <w:rPr>
                <w:sz w:val="22"/>
                <w:szCs w:val="22"/>
              </w:rPr>
              <w:t>Business Plans</w:t>
            </w:r>
          </w:p>
          <w:p w:rsidR="00C20A11" w:rsidRPr="00B67D99" w:rsidRDefault="00C20A11" w:rsidP="00020E9F">
            <w:pPr>
              <w:spacing w:after="160" w:line="259" w:lineRule="auto"/>
              <w:rPr>
                <w:sz w:val="22"/>
                <w:szCs w:val="22"/>
              </w:rPr>
            </w:pPr>
          </w:p>
          <w:p w:rsidR="00C20A11" w:rsidRPr="00B67D99" w:rsidRDefault="00C20A11" w:rsidP="00020E9F">
            <w:pPr>
              <w:spacing w:after="160" w:line="259" w:lineRule="auto"/>
              <w:rPr>
                <w:sz w:val="22"/>
                <w:szCs w:val="22"/>
              </w:rPr>
            </w:pPr>
          </w:p>
          <w:p w:rsidR="00C20A11" w:rsidRPr="00B67D99" w:rsidRDefault="00C20A11" w:rsidP="00020E9F">
            <w:pPr>
              <w:spacing w:after="160" w:line="259" w:lineRule="auto"/>
              <w:rPr>
                <w:sz w:val="22"/>
                <w:szCs w:val="22"/>
              </w:rPr>
            </w:pPr>
          </w:p>
        </w:tc>
        <w:tc>
          <w:tcPr>
            <w:tcW w:w="2976" w:type="dxa"/>
          </w:tcPr>
          <w:p w:rsidR="00C20A11" w:rsidRPr="00B67D99" w:rsidRDefault="00C20A11" w:rsidP="00020E9F">
            <w:pPr>
              <w:spacing w:after="160" w:line="360" w:lineRule="auto"/>
              <w:rPr>
                <w:sz w:val="22"/>
                <w:szCs w:val="22"/>
              </w:rPr>
            </w:pPr>
            <w:r w:rsidRPr="00B67D99">
              <w:rPr>
                <w:sz w:val="22"/>
                <w:szCs w:val="22"/>
              </w:rPr>
              <w:t xml:space="preserve">The PSETA draws up a business plan with measurable targets. These business plans contribute towards the SLA. </w:t>
            </w:r>
          </w:p>
          <w:p w:rsidR="00C20A11" w:rsidRPr="00B67D99" w:rsidRDefault="00C20A11" w:rsidP="00020E9F">
            <w:pPr>
              <w:spacing w:after="160" w:line="360" w:lineRule="auto"/>
              <w:rPr>
                <w:sz w:val="22"/>
                <w:szCs w:val="22"/>
              </w:rPr>
            </w:pPr>
            <w:r w:rsidRPr="00B67D99">
              <w:rPr>
                <w:sz w:val="22"/>
                <w:szCs w:val="22"/>
              </w:rPr>
              <w:t xml:space="preserve">The business plan targets include, </w:t>
            </w:r>
            <w:r w:rsidRPr="00B67D99">
              <w:rPr>
                <w:i/>
                <w:iCs/>
                <w:sz w:val="22"/>
                <w:szCs w:val="22"/>
              </w:rPr>
              <w:t>inter alia</w:t>
            </w:r>
            <w:r w:rsidRPr="00B67D99">
              <w:rPr>
                <w:sz w:val="22"/>
                <w:szCs w:val="22"/>
              </w:rPr>
              <w:t xml:space="preserve">, WSP’s, Discretionary Grant (DG) projects and other special projects to address objectives set out in, among others, the Sector Skills Plan. </w:t>
            </w:r>
          </w:p>
          <w:p w:rsidR="00C20A11" w:rsidRPr="00B67D99" w:rsidRDefault="00C20A11" w:rsidP="00020E9F">
            <w:pPr>
              <w:spacing w:after="160" w:line="360" w:lineRule="auto"/>
              <w:rPr>
                <w:sz w:val="22"/>
                <w:szCs w:val="22"/>
              </w:rPr>
            </w:pPr>
            <w:r w:rsidRPr="00B67D99">
              <w:rPr>
                <w:sz w:val="22"/>
                <w:szCs w:val="22"/>
              </w:rPr>
              <w:t xml:space="preserve">The SETA system(s) shall support the capturing and </w:t>
            </w:r>
            <w:r w:rsidRPr="00B67D99">
              <w:rPr>
                <w:sz w:val="22"/>
                <w:szCs w:val="22"/>
              </w:rPr>
              <w:lastRenderedPageBreak/>
              <w:t xml:space="preserve">tracking of the SLA and business plan targets per region and any other applicable categorization required. </w:t>
            </w:r>
          </w:p>
        </w:tc>
        <w:tc>
          <w:tcPr>
            <w:tcW w:w="1843" w:type="dxa"/>
          </w:tcPr>
          <w:p w:rsidR="00C20A11" w:rsidRPr="00B67D99" w:rsidRDefault="00C20A11" w:rsidP="00020E9F">
            <w:pPr>
              <w:spacing w:line="360" w:lineRule="auto"/>
              <w:rPr>
                <w:sz w:val="22"/>
                <w:szCs w:val="22"/>
              </w:rPr>
            </w:pPr>
          </w:p>
        </w:tc>
        <w:tc>
          <w:tcPr>
            <w:tcW w:w="1843" w:type="dxa"/>
          </w:tcPr>
          <w:p w:rsidR="00C20A11" w:rsidRPr="00B67D99" w:rsidRDefault="00C20A11" w:rsidP="00020E9F">
            <w:pPr>
              <w:spacing w:line="360" w:lineRule="auto"/>
              <w:rPr>
                <w:sz w:val="22"/>
                <w:szCs w:val="22"/>
              </w:rPr>
            </w:pPr>
          </w:p>
        </w:tc>
        <w:tc>
          <w:tcPr>
            <w:tcW w:w="1882" w:type="dxa"/>
          </w:tcPr>
          <w:p w:rsidR="00C20A11" w:rsidRPr="006539E0" w:rsidRDefault="00C20A11" w:rsidP="00020E9F">
            <w:pPr>
              <w:spacing w:line="360" w:lineRule="auto"/>
            </w:pPr>
          </w:p>
        </w:tc>
      </w:tr>
      <w:tr w:rsidR="00C20A11" w:rsidRPr="006539E0" w:rsidTr="00020E9F">
        <w:tc>
          <w:tcPr>
            <w:tcW w:w="2122" w:type="dxa"/>
          </w:tcPr>
          <w:p w:rsidR="00C20A11" w:rsidRPr="00B67D99" w:rsidRDefault="00C20A11" w:rsidP="00020E9F">
            <w:pPr>
              <w:spacing w:after="160" w:line="259" w:lineRule="auto"/>
              <w:rPr>
                <w:sz w:val="22"/>
                <w:szCs w:val="22"/>
              </w:rPr>
            </w:pPr>
            <w:r w:rsidRPr="00B67D99">
              <w:rPr>
                <w:sz w:val="22"/>
                <w:szCs w:val="22"/>
              </w:rPr>
              <w:lastRenderedPageBreak/>
              <w:t>Sector Skills Plan (SSP)</w:t>
            </w:r>
          </w:p>
          <w:p w:rsidR="00C20A11" w:rsidRPr="00B67D99" w:rsidRDefault="00C20A11" w:rsidP="00020E9F">
            <w:pPr>
              <w:spacing w:after="160" w:line="259" w:lineRule="auto"/>
              <w:rPr>
                <w:sz w:val="22"/>
                <w:szCs w:val="22"/>
              </w:rPr>
            </w:pPr>
          </w:p>
          <w:p w:rsidR="00C20A11" w:rsidRPr="00B67D99" w:rsidRDefault="00C20A11" w:rsidP="00020E9F">
            <w:pPr>
              <w:spacing w:after="160" w:line="259" w:lineRule="auto"/>
              <w:rPr>
                <w:sz w:val="22"/>
                <w:szCs w:val="22"/>
              </w:rPr>
            </w:pPr>
          </w:p>
          <w:p w:rsidR="00C20A11" w:rsidRPr="00B67D99" w:rsidRDefault="00C20A11" w:rsidP="00020E9F">
            <w:pPr>
              <w:spacing w:after="160" w:line="259" w:lineRule="auto"/>
              <w:rPr>
                <w:sz w:val="22"/>
                <w:szCs w:val="22"/>
              </w:rPr>
            </w:pPr>
          </w:p>
        </w:tc>
        <w:tc>
          <w:tcPr>
            <w:tcW w:w="2976" w:type="dxa"/>
          </w:tcPr>
          <w:p w:rsidR="00C20A11" w:rsidRPr="00B67D99" w:rsidRDefault="00C20A11" w:rsidP="00020E9F">
            <w:pPr>
              <w:spacing w:after="160" w:line="360" w:lineRule="auto"/>
              <w:jc w:val="both"/>
              <w:rPr>
                <w:color w:val="00B050"/>
                <w:sz w:val="22"/>
                <w:szCs w:val="22"/>
              </w:rPr>
            </w:pPr>
            <w:r w:rsidRPr="00B67D99">
              <w:rPr>
                <w:sz w:val="22"/>
                <w:szCs w:val="22"/>
              </w:rPr>
              <w:t>A Sector Skills Plan is a skills development “report” or “roadmap” developed by a SETA in consultation with stakeholders in a specific economic sector to develop a highly skilled workforce, improve productivity and increase the competitiveness of the sector through skills development.  A 5 year SSP is developed, and updated annually. The SETA system(s) shall provide for the extraction of all information required, e.g. information captured against the WSP/ATR, employer information, learner information, learning programmes, etc.</w:t>
            </w:r>
          </w:p>
        </w:tc>
        <w:tc>
          <w:tcPr>
            <w:tcW w:w="1843" w:type="dxa"/>
          </w:tcPr>
          <w:p w:rsidR="00C20A11" w:rsidRPr="00B67D99" w:rsidRDefault="00C20A11" w:rsidP="00020E9F">
            <w:pPr>
              <w:spacing w:line="360" w:lineRule="auto"/>
              <w:jc w:val="both"/>
              <w:rPr>
                <w:sz w:val="22"/>
                <w:szCs w:val="22"/>
              </w:rPr>
            </w:pPr>
          </w:p>
        </w:tc>
        <w:tc>
          <w:tcPr>
            <w:tcW w:w="1843" w:type="dxa"/>
          </w:tcPr>
          <w:p w:rsidR="00C20A11" w:rsidRPr="00B67D99" w:rsidRDefault="00C20A11" w:rsidP="00020E9F">
            <w:pPr>
              <w:spacing w:line="360" w:lineRule="auto"/>
              <w:jc w:val="both"/>
              <w:rPr>
                <w:sz w:val="22"/>
                <w:szCs w:val="22"/>
              </w:rPr>
            </w:pPr>
          </w:p>
        </w:tc>
        <w:tc>
          <w:tcPr>
            <w:tcW w:w="1882" w:type="dxa"/>
          </w:tcPr>
          <w:p w:rsidR="00C20A11" w:rsidRPr="006539E0" w:rsidRDefault="00C20A11" w:rsidP="00020E9F">
            <w:pPr>
              <w:spacing w:line="360" w:lineRule="auto"/>
              <w:jc w:val="both"/>
            </w:pPr>
          </w:p>
        </w:tc>
      </w:tr>
      <w:tr w:rsidR="00C20A11" w:rsidRPr="006539E0" w:rsidTr="00020E9F">
        <w:tc>
          <w:tcPr>
            <w:tcW w:w="2122" w:type="dxa"/>
          </w:tcPr>
          <w:p w:rsidR="00C20A11" w:rsidRPr="00B67D99" w:rsidRDefault="00C20A11" w:rsidP="00020E9F">
            <w:pPr>
              <w:spacing w:after="160" w:line="259" w:lineRule="auto"/>
              <w:rPr>
                <w:sz w:val="22"/>
                <w:szCs w:val="22"/>
              </w:rPr>
            </w:pPr>
            <w:r w:rsidRPr="00B67D99">
              <w:rPr>
                <w:sz w:val="22"/>
                <w:szCs w:val="22"/>
              </w:rPr>
              <w:t>Employers</w:t>
            </w:r>
          </w:p>
          <w:p w:rsidR="00C20A11" w:rsidRPr="00B67D99" w:rsidRDefault="00C20A11" w:rsidP="00020E9F">
            <w:pPr>
              <w:spacing w:after="160" w:line="259" w:lineRule="auto"/>
              <w:rPr>
                <w:sz w:val="22"/>
                <w:szCs w:val="22"/>
              </w:rPr>
            </w:pPr>
          </w:p>
          <w:p w:rsidR="00C20A11" w:rsidRPr="00B67D99" w:rsidRDefault="00C20A11" w:rsidP="00020E9F">
            <w:pPr>
              <w:spacing w:after="160" w:line="259" w:lineRule="auto"/>
              <w:rPr>
                <w:sz w:val="22"/>
                <w:szCs w:val="22"/>
              </w:rPr>
            </w:pPr>
          </w:p>
          <w:p w:rsidR="00C20A11" w:rsidRPr="00B67D99" w:rsidRDefault="00C20A11" w:rsidP="00020E9F">
            <w:pPr>
              <w:spacing w:after="160" w:line="259" w:lineRule="auto"/>
              <w:rPr>
                <w:sz w:val="22"/>
                <w:szCs w:val="22"/>
              </w:rPr>
            </w:pPr>
          </w:p>
        </w:tc>
        <w:tc>
          <w:tcPr>
            <w:tcW w:w="2976" w:type="dxa"/>
          </w:tcPr>
          <w:p w:rsidR="00C20A11" w:rsidRPr="00B67D99" w:rsidRDefault="00C20A11" w:rsidP="00020E9F">
            <w:pPr>
              <w:spacing w:after="160" w:line="360" w:lineRule="auto"/>
              <w:rPr>
                <w:sz w:val="22"/>
                <w:szCs w:val="22"/>
              </w:rPr>
            </w:pPr>
            <w:r w:rsidRPr="00B67D99">
              <w:rPr>
                <w:sz w:val="22"/>
                <w:szCs w:val="22"/>
              </w:rPr>
              <w:t xml:space="preserve">The SETA system(s) shall support: </w:t>
            </w:r>
          </w:p>
          <w:p w:rsidR="00C20A11" w:rsidRPr="00B67D99" w:rsidRDefault="00C20A11" w:rsidP="00C20A11">
            <w:pPr>
              <w:numPr>
                <w:ilvl w:val="0"/>
                <w:numId w:val="22"/>
              </w:numPr>
              <w:spacing w:after="160" w:line="360" w:lineRule="auto"/>
              <w:rPr>
                <w:sz w:val="22"/>
                <w:szCs w:val="22"/>
              </w:rPr>
            </w:pPr>
            <w:r w:rsidRPr="00B67D99">
              <w:rPr>
                <w:sz w:val="22"/>
                <w:szCs w:val="22"/>
              </w:rPr>
              <w:t xml:space="preserve">Employer registration and maintenance. </w:t>
            </w:r>
          </w:p>
          <w:p w:rsidR="00C20A11" w:rsidRPr="00B67D99" w:rsidRDefault="00C20A11" w:rsidP="00C20A11">
            <w:pPr>
              <w:numPr>
                <w:ilvl w:val="0"/>
                <w:numId w:val="22"/>
              </w:numPr>
              <w:spacing w:after="160" w:line="360" w:lineRule="auto"/>
              <w:rPr>
                <w:sz w:val="22"/>
                <w:szCs w:val="22"/>
              </w:rPr>
            </w:pPr>
            <w:r w:rsidRPr="00B67D99">
              <w:rPr>
                <w:sz w:val="22"/>
                <w:szCs w:val="22"/>
              </w:rPr>
              <w:t xml:space="preserve">Maintain employer development areas, </w:t>
            </w:r>
            <w:r w:rsidRPr="00B67D99">
              <w:rPr>
                <w:sz w:val="22"/>
                <w:szCs w:val="22"/>
              </w:rPr>
              <w:lastRenderedPageBreak/>
              <w:t xml:space="preserve">required training, etc. </w:t>
            </w:r>
          </w:p>
          <w:p w:rsidR="00C20A11" w:rsidRPr="00B67D99" w:rsidRDefault="00C20A11" w:rsidP="00C20A11">
            <w:pPr>
              <w:numPr>
                <w:ilvl w:val="0"/>
                <w:numId w:val="22"/>
              </w:numPr>
              <w:spacing w:after="160" w:line="360" w:lineRule="auto"/>
              <w:rPr>
                <w:sz w:val="22"/>
                <w:szCs w:val="22"/>
              </w:rPr>
            </w:pPr>
            <w:r w:rsidRPr="00B67D99">
              <w:rPr>
                <w:sz w:val="22"/>
                <w:szCs w:val="22"/>
              </w:rPr>
              <w:t xml:space="preserve">The uploading of the employer file received on a monthly basis from SARS. The file contains all current and new employers. </w:t>
            </w:r>
          </w:p>
          <w:p w:rsidR="00C20A11" w:rsidRPr="00B67D99" w:rsidRDefault="00C20A11" w:rsidP="00C20A11">
            <w:pPr>
              <w:numPr>
                <w:ilvl w:val="0"/>
                <w:numId w:val="22"/>
              </w:numPr>
              <w:spacing w:after="160" w:line="360" w:lineRule="auto"/>
              <w:rPr>
                <w:sz w:val="22"/>
                <w:szCs w:val="22"/>
              </w:rPr>
            </w:pPr>
            <w:r w:rsidRPr="00B67D99">
              <w:rPr>
                <w:sz w:val="22"/>
                <w:szCs w:val="22"/>
              </w:rPr>
              <w:t xml:space="preserve">Make provision for the registration of temporary or non-levy paying departments. </w:t>
            </w:r>
          </w:p>
          <w:p w:rsidR="00C20A11" w:rsidRPr="00B67D99" w:rsidRDefault="00C20A11" w:rsidP="00C20A11">
            <w:pPr>
              <w:numPr>
                <w:ilvl w:val="0"/>
                <w:numId w:val="22"/>
              </w:numPr>
              <w:spacing w:after="160" w:line="360" w:lineRule="auto"/>
              <w:rPr>
                <w:sz w:val="22"/>
                <w:szCs w:val="22"/>
              </w:rPr>
            </w:pPr>
            <w:r w:rsidRPr="00B67D99">
              <w:rPr>
                <w:sz w:val="22"/>
                <w:szCs w:val="22"/>
              </w:rPr>
              <w:t xml:space="preserve">Provide for Web based online access for Employers to load and update own information. </w:t>
            </w:r>
          </w:p>
        </w:tc>
        <w:tc>
          <w:tcPr>
            <w:tcW w:w="1843" w:type="dxa"/>
          </w:tcPr>
          <w:p w:rsidR="00C20A11" w:rsidRPr="00B67D99" w:rsidRDefault="00C20A11" w:rsidP="00020E9F">
            <w:pPr>
              <w:spacing w:line="360" w:lineRule="auto"/>
              <w:rPr>
                <w:sz w:val="22"/>
                <w:szCs w:val="22"/>
              </w:rPr>
            </w:pPr>
          </w:p>
        </w:tc>
        <w:tc>
          <w:tcPr>
            <w:tcW w:w="1843" w:type="dxa"/>
          </w:tcPr>
          <w:p w:rsidR="00C20A11" w:rsidRPr="00B67D99" w:rsidRDefault="00C20A11" w:rsidP="00020E9F">
            <w:pPr>
              <w:spacing w:line="360" w:lineRule="auto"/>
              <w:rPr>
                <w:sz w:val="22"/>
                <w:szCs w:val="22"/>
              </w:rPr>
            </w:pPr>
          </w:p>
        </w:tc>
        <w:tc>
          <w:tcPr>
            <w:tcW w:w="1882" w:type="dxa"/>
          </w:tcPr>
          <w:p w:rsidR="00C20A11" w:rsidRPr="006539E0" w:rsidRDefault="00C20A11" w:rsidP="00020E9F">
            <w:pPr>
              <w:spacing w:line="360" w:lineRule="auto"/>
            </w:pPr>
          </w:p>
        </w:tc>
      </w:tr>
      <w:tr w:rsidR="00C20A11" w:rsidRPr="006539E0" w:rsidTr="00020E9F">
        <w:tc>
          <w:tcPr>
            <w:tcW w:w="2122" w:type="dxa"/>
          </w:tcPr>
          <w:p w:rsidR="00C20A11" w:rsidRPr="00B67D99" w:rsidRDefault="00C20A11" w:rsidP="00020E9F">
            <w:pPr>
              <w:spacing w:after="160" w:line="360" w:lineRule="auto"/>
              <w:rPr>
                <w:sz w:val="22"/>
                <w:szCs w:val="22"/>
              </w:rPr>
            </w:pPr>
            <w:r w:rsidRPr="00B67D99">
              <w:rPr>
                <w:sz w:val="22"/>
                <w:szCs w:val="22"/>
              </w:rPr>
              <w:lastRenderedPageBreak/>
              <w:t xml:space="preserve">Skills Development Facilitators (SDFs) </w:t>
            </w:r>
          </w:p>
        </w:tc>
        <w:tc>
          <w:tcPr>
            <w:tcW w:w="2976" w:type="dxa"/>
          </w:tcPr>
          <w:p w:rsidR="00C20A11" w:rsidRPr="00B67D99" w:rsidRDefault="00C20A11" w:rsidP="00020E9F">
            <w:pPr>
              <w:spacing w:after="160" w:line="259" w:lineRule="auto"/>
              <w:rPr>
                <w:sz w:val="22"/>
                <w:szCs w:val="22"/>
              </w:rPr>
            </w:pPr>
            <w:r w:rsidRPr="00B67D99">
              <w:rPr>
                <w:sz w:val="22"/>
                <w:szCs w:val="22"/>
              </w:rPr>
              <w:t xml:space="preserve">The SETA system(s) shall: </w:t>
            </w:r>
          </w:p>
          <w:p w:rsidR="00C20A11" w:rsidRPr="00B67D99" w:rsidRDefault="00C20A11" w:rsidP="00C20A11">
            <w:pPr>
              <w:numPr>
                <w:ilvl w:val="0"/>
                <w:numId w:val="21"/>
              </w:numPr>
              <w:spacing w:after="160" w:line="259" w:lineRule="auto"/>
              <w:rPr>
                <w:sz w:val="22"/>
                <w:szCs w:val="22"/>
              </w:rPr>
            </w:pPr>
            <w:r w:rsidRPr="00B67D99">
              <w:rPr>
                <w:sz w:val="22"/>
                <w:szCs w:val="22"/>
              </w:rPr>
              <w:t xml:space="preserve">Support the registration and maintenance of SDF details. </w:t>
            </w:r>
          </w:p>
          <w:p w:rsidR="00C20A11" w:rsidRPr="00B67D99" w:rsidRDefault="00C20A11" w:rsidP="00C20A11">
            <w:pPr>
              <w:numPr>
                <w:ilvl w:val="0"/>
                <w:numId w:val="21"/>
              </w:numPr>
              <w:spacing w:after="160" w:line="259" w:lineRule="auto"/>
              <w:rPr>
                <w:sz w:val="22"/>
                <w:szCs w:val="22"/>
              </w:rPr>
            </w:pPr>
            <w:r w:rsidRPr="00B67D99">
              <w:rPr>
                <w:sz w:val="22"/>
                <w:szCs w:val="22"/>
              </w:rPr>
              <w:t xml:space="preserve">Provide for Web based online access for SDFs and to register and update own information online. </w:t>
            </w:r>
          </w:p>
          <w:p w:rsidR="00C20A11" w:rsidRPr="00B67D99" w:rsidRDefault="00C20A11" w:rsidP="00C20A11">
            <w:pPr>
              <w:numPr>
                <w:ilvl w:val="0"/>
                <w:numId w:val="21"/>
              </w:numPr>
              <w:spacing w:after="160" w:line="259" w:lineRule="auto"/>
              <w:rPr>
                <w:sz w:val="22"/>
                <w:szCs w:val="22"/>
              </w:rPr>
            </w:pPr>
            <w:r w:rsidRPr="00B67D99">
              <w:rPr>
                <w:sz w:val="22"/>
                <w:szCs w:val="22"/>
              </w:rPr>
              <w:t>Provide for a CRM module to send communication electronically to SDFs and employers</w:t>
            </w:r>
          </w:p>
        </w:tc>
        <w:tc>
          <w:tcPr>
            <w:tcW w:w="1843" w:type="dxa"/>
          </w:tcPr>
          <w:p w:rsidR="00C20A11" w:rsidRPr="00B67D99" w:rsidRDefault="00C20A11" w:rsidP="00020E9F">
            <w:pPr>
              <w:rPr>
                <w:sz w:val="22"/>
                <w:szCs w:val="22"/>
              </w:rPr>
            </w:pPr>
          </w:p>
        </w:tc>
        <w:tc>
          <w:tcPr>
            <w:tcW w:w="1843" w:type="dxa"/>
          </w:tcPr>
          <w:p w:rsidR="00C20A11" w:rsidRPr="00B67D99" w:rsidRDefault="00C20A11" w:rsidP="00020E9F">
            <w:pPr>
              <w:rPr>
                <w:sz w:val="22"/>
                <w:szCs w:val="22"/>
              </w:rPr>
            </w:pPr>
          </w:p>
        </w:tc>
        <w:tc>
          <w:tcPr>
            <w:tcW w:w="1882" w:type="dxa"/>
          </w:tcPr>
          <w:p w:rsidR="00C20A11" w:rsidRPr="006539E0" w:rsidRDefault="00C20A11" w:rsidP="00020E9F"/>
        </w:tc>
      </w:tr>
      <w:tr w:rsidR="00C20A11" w:rsidRPr="006539E0" w:rsidTr="00020E9F">
        <w:tc>
          <w:tcPr>
            <w:tcW w:w="2122" w:type="dxa"/>
          </w:tcPr>
          <w:p w:rsidR="00C20A11" w:rsidRPr="00B67D99" w:rsidRDefault="00C20A11" w:rsidP="00020E9F">
            <w:pPr>
              <w:spacing w:after="160" w:line="360" w:lineRule="auto"/>
              <w:rPr>
                <w:sz w:val="22"/>
                <w:szCs w:val="22"/>
              </w:rPr>
            </w:pPr>
            <w:r w:rsidRPr="00B67D99">
              <w:rPr>
                <w:sz w:val="22"/>
                <w:szCs w:val="22"/>
              </w:rPr>
              <w:lastRenderedPageBreak/>
              <w:t xml:space="preserve">Workplace Skills Plans (WSPs) / Annual Training Reports (ATRs) </w:t>
            </w:r>
          </w:p>
          <w:p w:rsidR="00C20A11" w:rsidRPr="00B67D99" w:rsidRDefault="00C20A11" w:rsidP="00020E9F">
            <w:pPr>
              <w:spacing w:after="160" w:line="259" w:lineRule="auto"/>
              <w:rPr>
                <w:sz w:val="22"/>
                <w:szCs w:val="22"/>
              </w:rPr>
            </w:pPr>
          </w:p>
          <w:p w:rsidR="00C20A11" w:rsidRPr="00B67D99" w:rsidRDefault="00C20A11" w:rsidP="00020E9F">
            <w:pPr>
              <w:spacing w:after="160" w:line="259" w:lineRule="auto"/>
              <w:rPr>
                <w:sz w:val="22"/>
                <w:szCs w:val="22"/>
              </w:rPr>
            </w:pPr>
          </w:p>
        </w:tc>
        <w:tc>
          <w:tcPr>
            <w:tcW w:w="2976" w:type="dxa"/>
          </w:tcPr>
          <w:p w:rsidR="00C20A11" w:rsidRPr="00B67D99" w:rsidRDefault="00C20A11" w:rsidP="00020E9F">
            <w:pPr>
              <w:spacing w:after="160" w:line="360" w:lineRule="auto"/>
              <w:rPr>
                <w:sz w:val="22"/>
                <w:szCs w:val="22"/>
              </w:rPr>
            </w:pPr>
            <w:r w:rsidRPr="00B67D99">
              <w:rPr>
                <w:sz w:val="22"/>
                <w:szCs w:val="22"/>
              </w:rPr>
              <w:t xml:space="preserve">The Annual Training Report (ATR) and the Workplace Skills Plan (WSP) shall be capable of both being captured directly on SETA system(s) by the SDF. If and where applicable, the system should allow for the pre-population of the previous year’s WSP. The WSP is reviewed, and then approved on the SMS system. This triggers the Mandatory Grant process in the case of levy-paying employer’s only. The SETA system(s) shall allow: </w:t>
            </w:r>
          </w:p>
          <w:p w:rsidR="00C20A11" w:rsidRPr="00B67D99" w:rsidRDefault="00C20A11" w:rsidP="00C20A11">
            <w:pPr>
              <w:numPr>
                <w:ilvl w:val="0"/>
                <w:numId w:val="20"/>
              </w:numPr>
              <w:spacing w:after="160" w:line="360" w:lineRule="auto"/>
              <w:rPr>
                <w:sz w:val="22"/>
                <w:szCs w:val="22"/>
              </w:rPr>
            </w:pPr>
            <w:r w:rsidRPr="00B67D99">
              <w:rPr>
                <w:sz w:val="22"/>
                <w:szCs w:val="22"/>
              </w:rPr>
              <w:t xml:space="preserve">Employers’ SDFs to create, capture and maintain WSP-ATRs directly on the system. </w:t>
            </w:r>
          </w:p>
          <w:p w:rsidR="00C20A11" w:rsidRPr="00B67D99" w:rsidRDefault="00C20A11" w:rsidP="00C20A11">
            <w:pPr>
              <w:numPr>
                <w:ilvl w:val="0"/>
                <w:numId w:val="20"/>
              </w:numPr>
              <w:spacing w:after="160" w:line="360" w:lineRule="auto"/>
              <w:rPr>
                <w:sz w:val="22"/>
                <w:szCs w:val="22"/>
              </w:rPr>
            </w:pPr>
            <w:r w:rsidRPr="00B67D99">
              <w:rPr>
                <w:sz w:val="22"/>
                <w:szCs w:val="22"/>
              </w:rPr>
              <w:t xml:space="preserve">The Employer shall be able to generate a hard copy of the WSP-ATR that is signed and submitted to the PSETA to meet submission requirements. </w:t>
            </w:r>
          </w:p>
          <w:p w:rsidR="00C20A11" w:rsidRPr="00B67D99" w:rsidRDefault="00C20A11" w:rsidP="00C20A11">
            <w:pPr>
              <w:numPr>
                <w:ilvl w:val="0"/>
                <w:numId w:val="20"/>
              </w:numPr>
              <w:spacing w:after="160" w:line="360" w:lineRule="auto"/>
              <w:rPr>
                <w:sz w:val="22"/>
                <w:szCs w:val="22"/>
              </w:rPr>
            </w:pPr>
            <w:r w:rsidRPr="00B67D99">
              <w:rPr>
                <w:sz w:val="22"/>
                <w:szCs w:val="22"/>
              </w:rPr>
              <w:t xml:space="preserve">Progress updates by the Employer shall be done on-line. The Employer shall have </w:t>
            </w:r>
            <w:r w:rsidRPr="00B67D99">
              <w:rPr>
                <w:sz w:val="22"/>
                <w:szCs w:val="22"/>
              </w:rPr>
              <w:lastRenderedPageBreak/>
              <w:t xml:space="preserve">the ability to generate hard copy reports of the updated WSP. </w:t>
            </w:r>
          </w:p>
          <w:p w:rsidR="00C20A11" w:rsidRPr="00B67D99" w:rsidRDefault="00C20A11" w:rsidP="00C20A11">
            <w:pPr>
              <w:numPr>
                <w:ilvl w:val="0"/>
                <w:numId w:val="20"/>
              </w:numPr>
              <w:spacing w:after="160" w:line="360" w:lineRule="auto"/>
              <w:rPr>
                <w:sz w:val="22"/>
                <w:szCs w:val="22"/>
              </w:rPr>
            </w:pPr>
            <w:r w:rsidRPr="00B67D99">
              <w:rPr>
                <w:sz w:val="22"/>
                <w:szCs w:val="22"/>
              </w:rPr>
              <w:t xml:space="preserve">The online evaluation and approval of the WSP-ATRs according to predefined criteria shall be supported by the SETA system(s). </w:t>
            </w:r>
          </w:p>
          <w:p w:rsidR="00C20A11" w:rsidRPr="00B67D99" w:rsidRDefault="00C20A11" w:rsidP="00C20A11">
            <w:pPr>
              <w:numPr>
                <w:ilvl w:val="0"/>
                <w:numId w:val="20"/>
              </w:numPr>
              <w:spacing w:after="160" w:line="360" w:lineRule="auto"/>
              <w:rPr>
                <w:sz w:val="22"/>
                <w:szCs w:val="22"/>
              </w:rPr>
            </w:pPr>
            <w:r w:rsidRPr="00B67D99">
              <w:rPr>
                <w:sz w:val="22"/>
                <w:szCs w:val="22"/>
              </w:rPr>
              <w:t xml:space="preserve">The SDF should be able to submit information up to the deadline date of 30 April. The system will allow read-only access after the deadline date has passed. </w:t>
            </w:r>
          </w:p>
          <w:p w:rsidR="00C20A11" w:rsidRPr="00B67D99" w:rsidRDefault="00C20A11" w:rsidP="00C20A11">
            <w:pPr>
              <w:numPr>
                <w:ilvl w:val="0"/>
                <w:numId w:val="20"/>
              </w:numPr>
              <w:spacing w:after="160" w:line="360" w:lineRule="auto"/>
              <w:rPr>
                <w:sz w:val="22"/>
                <w:szCs w:val="22"/>
              </w:rPr>
            </w:pPr>
            <w:r w:rsidRPr="00B67D99">
              <w:rPr>
                <w:sz w:val="22"/>
                <w:szCs w:val="22"/>
              </w:rPr>
              <w:t>The capturing of WSPs for employers who have been granted an extension to 31 May.</w:t>
            </w:r>
          </w:p>
          <w:p w:rsidR="00C20A11" w:rsidRPr="00B67D99" w:rsidRDefault="00C20A11" w:rsidP="00C20A11">
            <w:pPr>
              <w:numPr>
                <w:ilvl w:val="0"/>
                <w:numId w:val="20"/>
              </w:numPr>
              <w:spacing w:after="160" w:line="360" w:lineRule="auto"/>
              <w:rPr>
                <w:sz w:val="22"/>
                <w:szCs w:val="22"/>
              </w:rPr>
            </w:pPr>
            <w:r w:rsidRPr="00B67D99">
              <w:rPr>
                <w:sz w:val="22"/>
                <w:szCs w:val="22"/>
              </w:rPr>
              <w:t xml:space="preserve">The WSP-ATR forms to be reviewed and updated according to the PSETA’s templates specified from time to time. </w:t>
            </w:r>
          </w:p>
          <w:p w:rsidR="00C20A11" w:rsidRPr="00B67D99" w:rsidRDefault="00C20A11" w:rsidP="00C20A11">
            <w:pPr>
              <w:numPr>
                <w:ilvl w:val="0"/>
                <w:numId w:val="20"/>
              </w:numPr>
              <w:spacing w:after="160" w:line="360" w:lineRule="auto"/>
              <w:rPr>
                <w:sz w:val="22"/>
                <w:szCs w:val="22"/>
              </w:rPr>
            </w:pPr>
            <w:r w:rsidRPr="00B67D99">
              <w:rPr>
                <w:sz w:val="22"/>
                <w:szCs w:val="22"/>
              </w:rPr>
              <w:lastRenderedPageBreak/>
              <w:t>A CRM module to send communication electronically regarding the WSP-ATR to SDFs and employers.</w:t>
            </w:r>
          </w:p>
          <w:p w:rsidR="00C20A11" w:rsidRPr="00B67D99" w:rsidRDefault="00C20A11" w:rsidP="00C20A11">
            <w:pPr>
              <w:numPr>
                <w:ilvl w:val="0"/>
                <w:numId w:val="20"/>
              </w:numPr>
              <w:spacing w:after="160" w:line="360" w:lineRule="auto"/>
              <w:rPr>
                <w:sz w:val="22"/>
                <w:szCs w:val="22"/>
              </w:rPr>
            </w:pPr>
            <w:r w:rsidRPr="00B67D99">
              <w:rPr>
                <w:sz w:val="22"/>
                <w:szCs w:val="22"/>
              </w:rPr>
              <w:t>For the raw data of the WSP-ATR to be drawn from the system at any time.</w:t>
            </w:r>
          </w:p>
          <w:p w:rsidR="00C20A11" w:rsidRPr="00B67D99" w:rsidRDefault="00C20A11" w:rsidP="00C20A11">
            <w:pPr>
              <w:numPr>
                <w:ilvl w:val="0"/>
                <w:numId w:val="20"/>
              </w:numPr>
              <w:spacing w:after="160" w:line="360" w:lineRule="auto"/>
              <w:rPr>
                <w:sz w:val="22"/>
                <w:szCs w:val="22"/>
              </w:rPr>
            </w:pPr>
            <w:r w:rsidRPr="00B67D99">
              <w:rPr>
                <w:sz w:val="22"/>
                <w:szCs w:val="22"/>
              </w:rPr>
              <w:t>For reports on the WSP-ATR to be generated.</w:t>
            </w:r>
          </w:p>
          <w:p w:rsidR="00C20A11" w:rsidRPr="00B67D99" w:rsidRDefault="00C20A11" w:rsidP="00C20A11">
            <w:pPr>
              <w:numPr>
                <w:ilvl w:val="0"/>
                <w:numId w:val="20"/>
              </w:numPr>
              <w:spacing w:after="160" w:line="360" w:lineRule="auto"/>
              <w:rPr>
                <w:sz w:val="22"/>
                <w:szCs w:val="22"/>
              </w:rPr>
            </w:pPr>
            <w:r w:rsidRPr="00B67D99">
              <w:rPr>
                <w:sz w:val="22"/>
                <w:szCs w:val="22"/>
              </w:rPr>
              <w:t>Monthly and quarterly reporting of WSP submissions and reporting these through the DHET SETMIS.</w:t>
            </w:r>
          </w:p>
        </w:tc>
        <w:tc>
          <w:tcPr>
            <w:tcW w:w="1843" w:type="dxa"/>
          </w:tcPr>
          <w:p w:rsidR="00C20A11" w:rsidRPr="00B67D99" w:rsidRDefault="00C20A11" w:rsidP="00020E9F">
            <w:pPr>
              <w:spacing w:line="360" w:lineRule="auto"/>
              <w:rPr>
                <w:sz w:val="22"/>
                <w:szCs w:val="22"/>
              </w:rPr>
            </w:pPr>
          </w:p>
        </w:tc>
        <w:tc>
          <w:tcPr>
            <w:tcW w:w="1843" w:type="dxa"/>
          </w:tcPr>
          <w:p w:rsidR="00C20A11" w:rsidRPr="00B67D99" w:rsidRDefault="00C20A11" w:rsidP="00020E9F">
            <w:pPr>
              <w:spacing w:line="360" w:lineRule="auto"/>
              <w:rPr>
                <w:sz w:val="22"/>
                <w:szCs w:val="22"/>
              </w:rPr>
            </w:pPr>
          </w:p>
        </w:tc>
        <w:tc>
          <w:tcPr>
            <w:tcW w:w="1882" w:type="dxa"/>
          </w:tcPr>
          <w:p w:rsidR="00C20A11" w:rsidRPr="006539E0" w:rsidRDefault="00C20A11" w:rsidP="00020E9F">
            <w:pPr>
              <w:spacing w:line="360" w:lineRule="auto"/>
            </w:pPr>
          </w:p>
        </w:tc>
      </w:tr>
      <w:tr w:rsidR="00C20A11" w:rsidRPr="006539E0" w:rsidTr="00020E9F">
        <w:tc>
          <w:tcPr>
            <w:tcW w:w="2122" w:type="dxa"/>
          </w:tcPr>
          <w:p w:rsidR="00C20A11" w:rsidRPr="00B67D99" w:rsidRDefault="00C20A11" w:rsidP="00020E9F">
            <w:pPr>
              <w:spacing w:after="160" w:line="259" w:lineRule="auto"/>
              <w:rPr>
                <w:sz w:val="22"/>
                <w:szCs w:val="22"/>
              </w:rPr>
            </w:pPr>
            <w:r w:rsidRPr="00B67D99">
              <w:rPr>
                <w:sz w:val="22"/>
                <w:szCs w:val="22"/>
              </w:rPr>
              <w:lastRenderedPageBreak/>
              <w:t xml:space="preserve">Mandatory Grants (MGs) </w:t>
            </w:r>
          </w:p>
          <w:p w:rsidR="00C20A11" w:rsidRPr="00B67D99" w:rsidRDefault="00C20A11" w:rsidP="00020E9F">
            <w:pPr>
              <w:spacing w:after="160" w:line="259" w:lineRule="auto"/>
              <w:rPr>
                <w:sz w:val="22"/>
                <w:szCs w:val="22"/>
                <w:highlight w:val="yellow"/>
              </w:rPr>
            </w:pPr>
          </w:p>
          <w:p w:rsidR="00C20A11" w:rsidRPr="00B67D99" w:rsidRDefault="00C20A11" w:rsidP="00020E9F">
            <w:pPr>
              <w:spacing w:after="160" w:line="259" w:lineRule="auto"/>
              <w:rPr>
                <w:sz w:val="22"/>
                <w:szCs w:val="22"/>
                <w:highlight w:val="yellow"/>
              </w:rPr>
            </w:pPr>
          </w:p>
        </w:tc>
        <w:tc>
          <w:tcPr>
            <w:tcW w:w="2976" w:type="dxa"/>
          </w:tcPr>
          <w:p w:rsidR="00C20A11" w:rsidRPr="00B67D99" w:rsidRDefault="00C20A11" w:rsidP="00020E9F">
            <w:pPr>
              <w:spacing w:after="160" w:line="259" w:lineRule="auto"/>
              <w:rPr>
                <w:sz w:val="22"/>
                <w:szCs w:val="22"/>
              </w:rPr>
            </w:pPr>
            <w:r w:rsidRPr="00B67D99">
              <w:rPr>
                <w:sz w:val="22"/>
                <w:szCs w:val="22"/>
              </w:rPr>
              <w:t xml:space="preserve">The SETA system(s) shall support a fully integrated Mandatory Grants process: </w:t>
            </w:r>
          </w:p>
          <w:p w:rsidR="00C20A11" w:rsidRPr="00B67D99" w:rsidRDefault="00C20A11" w:rsidP="00C20A11">
            <w:pPr>
              <w:numPr>
                <w:ilvl w:val="0"/>
                <w:numId w:val="19"/>
              </w:numPr>
              <w:spacing w:after="160" w:line="259" w:lineRule="auto"/>
              <w:rPr>
                <w:sz w:val="22"/>
                <w:szCs w:val="22"/>
              </w:rPr>
            </w:pPr>
            <w:r w:rsidRPr="00B67D99">
              <w:rPr>
                <w:sz w:val="22"/>
                <w:szCs w:val="22"/>
              </w:rPr>
              <w:t xml:space="preserve">This process originates with WSP-ATR that is approved by the Skills Planning and Research manager or equivalent. </w:t>
            </w:r>
          </w:p>
          <w:p w:rsidR="00C20A11" w:rsidRPr="00B67D99" w:rsidRDefault="00C20A11" w:rsidP="00C20A11">
            <w:pPr>
              <w:numPr>
                <w:ilvl w:val="0"/>
                <w:numId w:val="19"/>
              </w:numPr>
              <w:spacing w:after="160" w:line="259" w:lineRule="auto"/>
              <w:rPr>
                <w:sz w:val="22"/>
                <w:szCs w:val="22"/>
              </w:rPr>
            </w:pPr>
            <w:r w:rsidRPr="00B67D99">
              <w:rPr>
                <w:sz w:val="22"/>
                <w:szCs w:val="22"/>
              </w:rPr>
              <w:t xml:space="preserve">The SETA system(s) shall calculate the amounts due to the respective employers and generate a schedule of MG disbursements per company. The payment shall be </w:t>
            </w:r>
            <w:r w:rsidRPr="00B67D99">
              <w:rPr>
                <w:sz w:val="22"/>
                <w:szCs w:val="22"/>
              </w:rPr>
              <w:lastRenderedPageBreak/>
              <w:t xml:space="preserve">calculated based on a fixed percentage of the levy paid by the particular employer. The calculation will take all levies </w:t>
            </w:r>
            <w:proofErr w:type="spellStart"/>
            <w:r w:rsidRPr="00B67D99">
              <w:rPr>
                <w:sz w:val="22"/>
                <w:szCs w:val="22"/>
              </w:rPr>
              <w:t>vs</w:t>
            </w:r>
            <w:proofErr w:type="spellEnd"/>
            <w:r w:rsidRPr="00B67D99">
              <w:rPr>
                <w:sz w:val="22"/>
                <w:szCs w:val="22"/>
              </w:rPr>
              <w:t xml:space="preserve"> grants paid and any SARS reversals into consideration. </w:t>
            </w:r>
          </w:p>
          <w:p w:rsidR="00C20A11" w:rsidRPr="00B67D99" w:rsidRDefault="00C20A11" w:rsidP="00C20A11">
            <w:pPr>
              <w:numPr>
                <w:ilvl w:val="0"/>
                <w:numId w:val="19"/>
              </w:numPr>
              <w:spacing w:after="160" w:line="259" w:lineRule="auto"/>
              <w:rPr>
                <w:sz w:val="22"/>
                <w:szCs w:val="22"/>
              </w:rPr>
            </w:pPr>
            <w:r w:rsidRPr="00B67D99">
              <w:rPr>
                <w:sz w:val="22"/>
                <w:szCs w:val="22"/>
              </w:rPr>
              <w:t xml:space="preserve">The SETA system(s) shall generate a listing which is checked by the Finance Manager, and then authorized by CFO/CEO. The SETA system(s) shall generate a payment voucher for each employer on the list. </w:t>
            </w:r>
          </w:p>
          <w:p w:rsidR="00C20A11" w:rsidRPr="00B67D99" w:rsidRDefault="00C20A11" w:rsidP="00C20A11">
            <w:pPr>
              <w:numPr>
                <w:ilvl w:val="0"/>
                <w:numId w:val="19"/>
              </w:numPr>
              <w:spacing w:after="160" w:line="259" w:lineRule="auto"/>
              <w:rPr>
                <w:sz w:val="22"/>
                <w:szCs w:val="22"/>
              </w:rPr>
            </w:pPr>
            <w:r w:rsidRPr="00B67D99">
              <w:rPr>
                <w:sz w:val="22"/>
                <w:szCs w:val="22"/>
              </w:rPr>
              <w:t xml:space="preserve">MG payments shall be made each quarter, for the previous quarter. </w:t>
            </w:r>
          </w:p>
          <w:p w:rsidR="00C20A11" w:rsidRPr="00B67D99" w:rsidRDefault="00C20A11" w:rsidP="00C20A11">
            <w:pPr>
              <w:numPr>
                <w:ilvl w:val="0"/>
                <w:numId w:val="19"/>
              </w:numPr>
              <w:spacing w:after="160" w:line="259" w:lineRule="auto"/>
              <w:rPr>
                <w:sz w:val="22"/>
                <w:szCs w:val="22"/>
              </w:rPr>
            </w:pPr>
            <w:r w:rsidRPr="00B67D99">
              <w:rPr>
                <w:sz w:val="22"/>
                <w:szCs w:val="22"/>
              </w:rPr>
              <w:t xml:space="preserve">Exceptions shall be removed from the list before payments are generated. </w:t>
            </w:r>
          </w:p>
          <w:p w:rsidR="00C20A11" w:rsidRPr="00B67D99" w:rsidRDefault="00C20A11" w:rsidP="00C20A11">
            <w:pPr>
              <w:numPr>
                <w:ilvl w:val="0"/>
                <w:numId w:val="19"/>
              </w:numPr>
              <w:spacing w:after="160" w:line="259" w:lineRule="auto"/>
              <w:rPr>
                <w:sz w:val="22"/>
                <w:szCs w:val="22"/>
              </w:rPr>
            </w:pPr>
            <w:r w:rsidRPr="00B67D99">
              <w:rPr>
                <w:sz w:val="22"/>
                <w:szCs w:val="22"/>
              </w:rPr>
              <w:t xml:space="preserve">SARS will trigger any adjustments to the levy paid by a company. This could result in an additional payment (if actual levy was higher), or recovered from future MG payments (if it was lower). Only in exceptional cases will it be necessary for monies to be retrieved from a company. </w:t>
            </w:r>
          </w:p>
          <w:p w:rsidR="00C20A11" w:rsidRPr="00B67D99" w:rsidRDefault="00C20A11" w:rsidP="00C20A11">
            <w:pPr>
              <w:numPr>
                <w:ilvl w:val="0"/>
                <w:numId w:val="19"/>
              </w:numPr>
              <w:spacing w:after="160" w:line="259" w:lineRule="auto"/>
              <w:rPr>
                <w:sz w:val="22"/>
                <w:szCs w:val="22"/>
              </w:rPr>
            </w:pPr>
            <w:r w:rsidRPr="00B67D99">
              <w:rPr>
                <w:sz w:val="22"/>
                <w:szCs w:val="22"/>
              </w:rPr>
              <w:lastRenderedPageBreak/>
              <w:t xml:space="preserve">Employers shall have online access, through a Web interface, to query the SETA system(s) regarding the payment status of Mandatory Grants. </w:t>
            </w:r>
          </w:p>
        </w:tc>
        <w:tc>
          <w:tcPr>
            <w:tcW w:w="1843" w:type="dxa"/>
          </w:tcPr>
          <w:p w:rsidR="00C20A11" w:rsidRPr="00B67D99" w:rsidRDefault="00C20A11" w:rsidP="00020E9F">
            <w:pPr>
              <w:rPr>
                <w:sz w:val="22"/>
                <w:szCs w:val="22"/>
              </w:rPr>
            </w:pPr>
          </w:p>
        </w:tc>
        <w:tc>
          <w:tcPr>
            <w:tcW w:w="1843" w:type="dxa"/>
          </w:tcPr>
          <w:p w:rsidR="00C20A11" w:rsidRPr="00B67D99" w:rsidRDefault="00C20A11" w:rsidP="00020E9F">
            <w:pPr>
              <w:rPr>
                <w:sz w:val="22"/>
                <w:szCs w:val="22"/>
              </w:rPr>
            </w:pPr>
          </w:p>
        </w:tc>
        <w:tc>
          <w:tcPr>
            <w:tcW w:w="1882" w:type="dxa"/>
          </w:tcPr>
          <w:p w:rsidR="00C20A11" w:rsidRPr="006539E0" w:rsidRDefault="00C20A11" w:rsidP="00020E9F"/>
        </w:tc>
      </w:tr>
      <w:tr w:rsidR="00C20A11" w:rsidRPr="006539E0" w:rsidTr="00020E9F">
        <w:tc>
          <w:tcPr>
            <w:tcW w:w="2122" w:type="dxa"/>
          </w:tcPr>
          <w:p w:rsidR="00C20A11" w:rsidRPr="00B67D99" w:rsidRDefault="00C20A11" w:rsidP="00020E9F">
            <w:pPr>
              <w:spacing w:after="160" w:line="259" w:lineRule="auto"/>
              <w:rPr>
                <w:sz w:val="22"/>
                <w:szCs w:val="22"/>
              </w:rPr>
            </w:pPr>
            <w:r w:rsidRPr="00B67D99">
              <w:rPr>
                <w:sz w:val="22"/>
                <w:szCs w:val="22"/>
              </w:rPr>
              <w:lastRenderedPageBreak/>
              <w:t xml:space="preserve">Discretionary Grants (DGs) </w:t>
            </w:r>
          </w:p>
          <w:p w:rsidR="00C20A11" w:rsidRPr="00B67D99" w:rsidRDefault="00C20A11" w:rsidP="00020E9F">
            <w:pPr>
              <w:spacing w:after="160" w:line="259" w:lineRule="auto"/>
              <w:rPr>
                <w:sz w:val="22"/>
                <w:szCs w:val="22"/>
              </w:rPr>
            </w:pPr>
          </w:p>
          <w:p w:rsidR="00C20A11" w:rsidRPr="00B67D99" w:rsidRDefault="00C20A11" w:rsidP="00020E9F">
            <w:pPr>
              <w:spacing w:after="160" w:line="259" w:lineRule="auto"/>
              <w:rPr>
                <w:sz w:val="22"/>
                <w:szCs w:val="22"/>
              </w:rPr>
            </w:pPr>
          </w:p>
          <w:p w:rsidR="00C20A11" w:rsidRPr="00B67D99" w:rsidRDefault="00C20A11" w:rsidP="00020E9F">
            <w:pPr>
              <w:spacing w:after="160" w:line="259" w:lineRule="auto"/>
              <w:rPr>
                <w:sz w:val="22"/>
                <w:szCs w:val="22"/>
              </w:rPr>
            </w:pPr>
          </w:p>
        </w:tc>
        <w:tc>
          <w:tcPr>
            <w:tcW w:w="2976" w:type="dxa"/>
          </w:tcPr>
          <w:p w:rsidR="00C20A11" w:rsidRPr="00B67D99" w:rsidRDefault="00C20A11" w:rsidP="00020E9F">
            <w:pPr>
              <w:spacing w:after="160" w:line="360" w:lineRule="auto"/>
              <w:rPr>
                <w:sz w:val="22"/>
                <w:szCs w:val="22"/>
              </w:rPr>
            </w:pPr>
            <w:r w:rsidRPr="00B67D99">
              <w:rPr>
                <w:sz w:val="22"/>
                <w:szCs w:val="22"/>
              </w:rPr>
              <w:t xml:space="preserve">The SETA system(s) shall support a fully integrated Discretionary Grants process. The Discretionary Grants process is based on a contract with an Employer. This is managed as a project where specific objectives are agreed. </w:t>
            </w:r>
          </w:p>
          <w:p w:rsidR="00C20A11" w:rsidRPr="00B67D99" w:rsidRDefault="00C20A11" w:rsidP="00020E9F">
            <w:pPr>
              <w:spacing w:after="160" w:line="360" w:lineRule="auto"/>
              <w:rPr>
                <w:sz w:val="22"/>
                <w:szCs w:val="22"/>
              </w:rPr>
            </w:pPr>
          </w:p>
          <w:p w:rsidR="00C20A11" w:rsidRPr="00B67D99" w:rsidRDefault="00C20A11" w:rsidP="00020E9F">
            <w:pPr>
              <w:spacing w:after="160" w:line="360" w:lineRule="auto"/>
              <w:rPr>
                <w:sz w:val="22"/>
                <w:szCs w:val="22"/>
              </w:rPr>
            </w:pPr>
            <w:r w:rsidRPr="00B67D99">
              <w:rPr>
                <w:sz w:val="22"/>
                <w:szCs w:val="22"/>
              </w:rPr>
              <w:t xml:space="preserve">For a DG project the following shall be managed in the SETA system(s): </w:t>
            </w:r>
          </w:p>
          <w:p w:rsidR="00C20A11" w:rsidRPr="00B67D99" w:rsidRDefault="00C20A11" w:rsidP="00C20A11">
            <w:pPr>
              <w:numPr>
                <w:ilvl w:val="0"/>
                <w:numId w:val="18"/>
              </w:numPr>
              <w:spacing w:after="160" w:line="360" w:lineRule="auto"/>
              <w:rPr>
                <w:sz w:val="22"/>
                <w:szCs w:val="22"/>
              </w:rPr>
            </w:pPr>
            <w:r w:rsidRPr="00B67D99">
              <w:rPr>
                <w:sz w:val="22"/>
                <w:szCs w:val="22"/>
              </w:rPr>
              <w:t xml:space="preserve">The learners who form part of the project (they may not be employees of the company) </w:t>
            </w:r>
          </w:p>
          <w:p w:rsidR="00C20A11" w:rsidRPr="00B67D99" w:rsidRDefault="00C20A11" w:rsidP="00C20A11">
            <w:pPr>
              <w:numPr>
                <w:ilvl w:val="0"/>
                <w:numId w:val="18"/>
              </w:numPr>
              <w:spacing w:after="160" w:line="360" w:lineRule="auto"/>
              <w:rPr>
                <w:sz w:val="22"/>
                <w:szCs w:val="22"/>
              </w:rPr>
            </w:pPr>
            <w:r w:rsidRPr="00B67D99">
              <w:rPr>
                <w:sz w:val="22"/>
                <w:szCs w:val="22"/>
              </w:rPr>
              <w:t xml:space="preserve">The course / skills development objectives for the project </w:t>
            </w:r>
          </w:p>
          <w:p w:rsidR="00C20A11" w:rsidRPr="00B67D99" w:rsidRDefault="00C20A11" w:rsidP="00C20A11">
            <w:pPr>
              <w:numPr>
                <w:ilvl w:val="0"/>
                <w:numId w:val="18"/>
              </w:numPr>
              <w:spacing w:after="160" w:line="360" w:lineRule="auto"/>
              <w:rPr>
                <w:sz w:val="22"/>
                <w:szCs w:val="22"/>
              </w:rPr>
            </w:pPr>
            <w:r w:rsidRPr="00B67D99">
              <w:rPr>
                <w:sz w:val="22"/>
                <w:szCs w:val="22"/>
              </w:rPr>
              <w:t xml:space="preserve">The deliverables to be achieved through the project, and the proof of deliverable </w:t>
            </w:r>
          </w:p>
          <w:p w:rsidR="00C20A11" w:rsidRPr="00B67D99" w:rsidRDefault="00C20A11" w:rsidP="00C20A11">
            <w:pPr>
              <w:numPr>
                <w:ilvl w:val="0"/>
                <w:numId w:val="18"/>
              </w:numPr>
              <w:spacing w:after="160" w:line="360" w:lineRule="auto"/>
              <w:rPr>
                <w:sz w:val="22"/>
                <w:szCs w:val="22"/>
              </w:rPr>
            </w:pPr>
            <w:r w:rsidRPr="00B67D99">
              <w:rPr>
                <w:sz w:val="22"/>
                <w:szCs w:val="22"/>
              </w:rPr>
              <w:lastRenderedPageBreak/>
              <w:t xml:space="preserve">The payment tranches associated with each deliverable </w:t>
            </w:r>
          </w:p>
          <w:p w:rsidR="00C20A11" w:rsidRPr="00B67D99" w:rsidRDefault="00C20A11" w:rsidP="00020E9F">
            <w:pPr>
              <w:spacing w:after="160" w:line="360" w:lineRule="auto"/>
              <w:rPr>
                <w:sz w:val="22"/>
                <w:szCs w:val="22"/>
              </w:rPr>
            </w:pPr>
          </w:p>
          <w:p w:rsidR="00C20A11" w:rsidRPr="00B67D99" w:rsidRDefault="00C20A11" w:rsidP="00020E9F">
            <w:pPr>
              <w:spacing w:after="160" w:line="360" w:lineRule="auto"/>
              <w:rPr>
                <w:sz w:val="22"/>
                <w:szCs w:val="22"/>
              </w:rPr>
            </w:pPr>
            <w:r w:rsidRPr="00B67D99">
              <w:rPr>
                <w:sz w:val="22"/>
                <w:szCs w:val="22"/>
              </w:rPr>
              <w:t xml:space="preserve">The following contractual documents form part of the DG contract: </w:t>
            </w:r>
          </w:p>
          <w:p w:rsidR="00C20A11" w:rsidRPr="00B67D99" w:rsidRDefault="00C20A11" w:rsidP="00C20A11">
            <w:pPr>
              <w:numPr>
                <w:ilvl w:val="0"/>
                <w:numId w:val="17"/>
              </w:numPr>
              <w:spacing w:after="160" w:line="360" w:lineRule="auto"/>
              <w:rPr>
                <w:sz w:val="22"/>
                <w:szCs w:val="22"/>
              </w:rPr>
            </w:pPr>
            <w:r w:rsidRPr="00B67D99">
              <w:rPr>
                <w:sz w:val="22"/>
                <w:szCs w:val="22"/>
              </w:rPr>
              <w:t xml:space="preserve">A contract between the PSETA and the company </w:t>
            </w:r>
          </w:p>
          <w:p w:rsidR="00C20A11" w:rsidRPr="00B67D99" w:rsidRDefault="00C20A11" w:rsidP="00C20A11">
            <w:pPr>
              <w:numPr>
                <w:ilvl w:val="0"/>
                <w:numId w:val="17"/>
              </w:numPr>
              <w:spacing w:after="160" w:line="360" w:lineRule="auto"/>
              <w:rPr>
                <w:sz w:val="22"/>
                <w:szCs w:val="22"/>
              </w:rPr>
            </w:pPr>
            <w:r w:rsidRPr="00B67D99">
              <w:rPr>
                <w:sz w:val="22"/>
                <w:szCs w:val="22"/>
              </w:rPr>
              <w:t xml:space="preserve">Contracts between the company and each of the learners (on a PSETA template) </w:t>
            </w:r>
          </w:p>
          <w:p w:rsidR="00C20A11" w:rsidRPr="00B67D99" w:rsidRDefault="00C20A11" w:rsidP="00020E9F">
            <w:pPr>
              <w:spacing w:after="160" w:line="360" w:lineRule="auto"/>
              <w:rPr>
                <w:sz w:val="22"/>
                <w:szCs w:val="22"/>
              </w:rPr>
            </w:pPr>
          </w:p>
          <w:p w:rsidR="00C20A11" w:rsidRPr="00B67D99" w:rsidRDefault="00C20A11" w:rsidP="00020E9F">
            <w:pPr>
              <w:spacing w:after="160" w:line="360" w:lineRule="auto"/>
              <w:rPr>
                <w:sz w:val="22"/>
                <w:szCs w:val="22"/>
              </w:rPr>
            </w:pPr>
            <w:r w:rsidRPr="00B67D99">
              <w:rPr>
                <w:sz w:val="22"/>
                <w:szCs w:val="22"/>
              </w:rPr>
              <w:t xml:space="preserve">It is a requirement that the SETA system(s) shall be capable of generating pro-forma contracts for the above, populated by information that is captured in the system. The signed contracts shall be scanned and linked to the DG Project. </w:t>
            </w:r>
          </w:p>
          <w:p w:rsidR="00C20A11" w:rsidRPr="00B67D99" w:rsidRDefault="00C20A11" w:rsidP="00020E9F">
            <w:pPr>
              <w:spacing w:after="160" w:line="360" w:lineRule="auto"/>
              <w:rPr>
                <w:sz w:val="22"/>
                <w:szCs w:val="22"/>
              </w:rPr>
            </w:pPr>
          </w:p>
          <w:p w:rsidR="00C20A11" w:rsidRPr="00B67D99" w:rsidRDefault="00C20A11" w:rsidP="00020E9F">
            <w:pPr>
              <w:spacing w:after="160" w:line="360" w:lineRule="auto"/>
              <w:rPr>
                <w:sz w:val="22"/>
                <w:szCs w:val="22"/>
              </w:rPr>
            </w:pPr>
            <w:r w:rsidRPr="00B67D99">
              <w:rPr>
                <w:sz w:val="22"/>
                <w:szCs w:val="22"/>
              </w:rPr>
              <w:t xml:space="preserve">The PSETA shall store all signed hard copies of all project documentation for audit purposes. </w:t>
            </w:r>
          </w:p>
          <w:p w:rsidR="00C20A11" w:rsidRPr="00B67D99" w:rsidRDefault="00C20A11" w:rsidP="00020E9F">
            <w:pPr>
              <w:spacing w:after="160" w:line="360" w:lineRule="auto"/>
              <w:rPr>
                <w:sz w:val="22"/>
                <w:szCs w:val="22"/>
              </w:rPr>
            </w:pPr>
            <w:r w:rsidRPr="00B67D99">
              <w:rPr>
                <w:sz w:val="22"/>
                <w:szCs w:val="22"/>
              </w:rPr>
              <w:lastRenderedPageBreak/>
              <w:t xml:space="preserve">Upon approval of the DG Project the SETA system(s) shall support the following process: </w:t>
            </w:r>
          </w:p>
          <w:p w:rsidR="00C20A11" w:rsidRPr="00B67D99" w:rsidRDefault="00C20A11" w:rsidP="00C20A11">
            <w:pPr>
              <w:numPr>
                <w:ilvl w:val="0"/>
                <w:numId w:val="16"/>
              </w:numPr>
              <w:spacing w:after="160" w:line="360" w:lineRule="auto"/>
              <w:rPr>
                <w:sz w:val="22"/>
                <w:szCs w:val="22"/>
              </w:rPr>
            </w:pPr>
            <w:r w:rsidRPr="00B67D99">
              <w:rPr>
                <w:sz w:val="22"/>
                <w:szCs w:val="22"/>
              </w:rPr>
              <w:t xml:space="preserve">Generate a schedule of deliverables and a payment schedule. This is used to liaise with a company when a deliverable is due </w:t>
            </w:r>
          </w:p>
          <w:p w:rsidR="00C20A11" w:rsidRPr="00B67D99" w:rsidRDefault="00C20A11" w:rsidP="00C20A11">
            <w:pPr>
              <w:numPr>
                <w:ilvl w:val="0"/>
                <w:numId w:val="16"/>
              </w:numPr>
              <w:spacing w:after="160" w:line="360" w:lineRule="auto"/>
              <w:rPr>
                <w:sz w:val="22"/>
                <w:szCs w:val="22"/>
              </w:rPr>
            </w:pPr>
            <w:r w:rsidRPr="00B67D99">
              <w:rPr>
                <w:sz w:val="22"/>
                <w:szCs w:val="22"/>
              </w:rPr>
              <w:t>Departments shall have online access, through a Web interface, to update the progress status of DG Projects (</w:t>
            </w:r>
            <w:proofErr w:type="spellStart"/>
            <w:r w:rsidRPr="00B67D99">
              <w:rPr>
                <w:sz w:val="22"/>
                <w:szCs w:val="22"/>
              </w:rPr>
              <w:t>i.t.o</w:t>
            </w:r>
            <w:proofErr w:type="spellEnd"/>
            <w:r w:rsidRPr="00B67D99">
              <w:rPr>
                <w:sz w:val="22"/>
                <w:szCs w:val="22"/>
              </w:rPr>
              <w:t xml:space="preserve">. units completed per learner, etc.) </w:t>
            </w:r>
          </w:p>
          <w:p w:rsidR="00C20A11" w:rsidRPr="00B67D99" w:rsidRDefault="00C20A11" w:rsidP="00C20A11">
            <w:pPr>
              <w:numPr>
                <w:ilvl w:val="0"/>
                <w:numId w:val="16"/>
              </w:numPr>
              <w:spacing w:after="160" w:line="360" w:lineRule="auto"/>
              <w:rPr>
                <w:sz w:val="22"/>
                <w:szCs w:val="22"/>
              </w:rPr>
            </w:pPr>
            <w:r w:rsidRPr="00B67D99">
              <w:rPr>
                <w:sz w:val="22"/>
                <w:szCs w:val="22"/>
              </w:rPr>
              <w:t xml:space="preserve">The project will be monitored on an ongoing basis by means of regular progress reports, the tracking of milestones and their deliverables, and the tracking of spent and committed amounts vs. budgeted amounts. </w:t>
            </w:r>
          </w:p>
          <w:p w:rsidR="00C20A11" w:rsidRPr="00B67D99" w:rsidRDefault="00C20A11" w:rsidP="00C20A11">
            <w:pPr>
              <w:numPr>
                <w:ilvl w:val="0"/>
                <w:numId w:val="16"/>
              </w:numPr>
              <w:spacing w:after="160" w:line="360" w:lineRule="auto"/>
              <w:rPr>
                <w:sz w:val="22"/>
                <w:szCs w:val="22"/>
              </w:rPr>
            </w:pPr>
            <w:r w:rsidRPr="00B67D99">
              <w:rPr>
                <w:sz w:val="22"/>
                <w:szCs w:val="22"/>
              </w:rPr>
              <w:t xml:space="preserve">When deliverables are due, the </w:t>
            </w:r>
            <w:r w:rsidRPr="00B67D99">
              <w:rPr>
                <w:sz w:val="22"/>
                <w:szCs w:val="22"/>
              </w:rPr>
              <w:lastRenderedPageBreak/>
              <w:t xml:space="preserve">company is required to provide proof of the progress (as per the contracted requirement). Proof may take the form of training to be uploaded or a project deliverable. Hard copies are to be scanned / stored, and scanned electronic copies are shall be attached to the DG Project. </w:t>
            </w:r>
          </w:p>
          <w:p w:rsidR="00C20A11" w:rsidRPr="00B67D99" w:rsidRDefault="00C20A11" w:rsidP="00C20A11">
            <w:pPr>
              <w:numPr>
                <w:ilvl w:val="0"/>
                <w:numId w:val="16"/>
              </w:numPr>
              <w:spacing w:after="160" w:line="360" w:lineRule="auto"/>
              <w:rPr>
                <w:sz w:val="22"/>
                <w:szCs w:val="22"/>
              </w:rPr>
            </w:pPr>
            <w:r w:rsidRPr="00B67D99">
              <w:rPr>
                <w:sz w:val="22"/>
                <w:szCs w:val="22"/>
              </w:rPr>
              <w:t xml:space="preserve">When there are changes to the contract, such as learners who dropped off the course, the contract needs to be amended and the contract variation order signed by both parties. The result of these changes shall be recorded in the SETA system(s), and approved by an authorized PSETA employee. </w:t>
            </w:r>
          </w:p>
          <w:p w:rsidR="00C20A11" w:rsidRPr="00B67D99" w:rsidRDefault="00C20A11" w:rsidP="00C20A11">
            <w:pPr>
              <w:numPr>
                <w:ilvl w:val="0"/>
                <w:numId w:val="16"/>
              </w:numPr>
              <w:spacing w:after="160" w:line="360" w:lineRule="auto"/>
              <w:rPr>
                <w:sz w:val="22"/>
                <w:szCs w:val="22"/>
              </w:rPr>
            </w:pPr>
            <w:r w:rsidRPr="00B67D99">
              <w:rPr>
                <w:sz w:val="22"/>
                <w:szCs w:val="22"/>
              </w:rPr>
              <w:t xml:space="preserve">The SETA system(s) shall enable an authorized PSETA </w:t>
            </w:r>
            <w:r w:rsidRPr="00B67D99">
              <w:rPr>
                <w:sz w:val="22"/>
                <w:szCs w:val="22"/>
              </w:rPr>
              <w:lastRenderedPageBreak/>
              <w:t xml:space="preserve">employee to approve a DG Project deliverable. This will set of the payment process in motion. The Finance Dept. waits for invoices that are generated by the responsible region. Invoices are supported by a PO and supporting documentation. It has to be authorized according to the defined delegation levels. The payment status of all deliverables will be reflected in the SETA system(s). </w:t>
            </w:r>
          </w:p>
          <w:p w:rsidR="00C20A11" w:rsidRPr="00B67D99" w:rsidRDefault="00C20A11" w:rsidP="00C20A11">
            <w:pPr>
              <w:numPr>
                <w:ilvl w:val="0"/>
                <w:numId w:val="16"/>
              </w:numPr>
              <w:spacing w:after="160" w:line="360" w:lineRule="auto"/>
              <w:rPr>
                <w:sz w:val="22"/>
                <w:szCs w:val="22"/>
              </w:rPr>
            </w:pPr>
            <w:r w:rsidRPr="00B67D99">
              <w:rPr>
                <w:sz w:val="22"/>
                <w:szCs w:val="22"/>
              </w:rPr>
              <w:t xml:space="preserve">Finance produces a monthly management report indicating the status of payments to the employer. </w:t>
            </w:r>
          </w:p>
          <w:p w:rsidR="00C20A11" w:rsidRPr="00B67D99" w:rsidRDefault="00C20A11" w:rsidP="00C20A11">
            <w:pPr>
              <w:numPr>
                <w:ilvl w:val="0"/>
                <w:numId w:val="16"/>
              </w:numPr>
              <w:spacing w:after="160" w:line="360" w:lineRule="auto"/>
              <w:rPr>
                <w:sz w:val="22"/>
                <w:szCs w:val="22"/>
              </w:rPr>
            </w:pPr>
            <w:r w:rsidRPr="00B67D99">
              <w:rPr>
                <w:sz w:val="22"/>
                <w:szCs w:val="22"/>
              </w:rPr>
              <w:t xml:space="preserve">Projects may span more than one financial year. The system(s) must make provision for this, in particular the financial system </w:t>
            </w:r>
            <w:r w:rsidRPr="00B67D99">
              <w:rPr>
                <w:sz w:val="22"/>
                <w:szCs w:val="22"/>
              </w:rPr>
              <w:lastRenderedPageBreak/>
              <w:t xml:space="preserve">must cater for the remaining part of the project to be executed in the new financial year. </w:t>
            </w:r>
          </w:p>
          <w:p w:rsidR="00C20A11" w:rsidRPr="00B67D99" w:rsidRDefault="00C20A11" w:rsidP="00020E9F">
            <w:pPr>
              <w:spacing w:after="160" w:line="360" w:lineRule="auto"/>
              <w:rPr>
                <w:sz w:val="22"/>
                <w:szCs w:val="22"/>
              </w:rPr>
            </w:pPr>
          </w:p>
          <w:p w:rsidR="00C20A11" w:rsidRPr="00B67D99" w:rsidRDefault="00C20A11" w:rsidP="00020E9F">
            <w:pPr>
              <w:spacing w:after="160" w:line="360" w:lineRule="auto"/>
              <w:rPr>
                <w:sz w:val="22"/>
                <w:szCs w:val="22"/>
              </w:rPr>
            </w:pPr>
            <w:r w:rsidRPr="00B67D99">
              <w:rPr>
                <w:sz w:val="22"/>
                <w:szCs w:val="22"/>
              </w:rPr>
              <w:t xml:space="preserve">A department shall have online access, through a Web interface, to query the SETA system(s) regarding: </w:t>
            </w:r>
          </w:p>
          <w:p w:rsidR="00C20A11" w:rsidRPr="00B67D99" w:rsidRDefault="00C20A11" w:rsidP="00C20A11">
            <w:pPr>
              <w:numPr>
                <w:ilvl w:val="0"/>
                <w:numId w:val="15"/>
              </w:numPr>
              <w:spacing w:after="160" w:line="360" w:lineRule="auto"/>
              <w:rPr>
                <w:sz w:val="22"/>
                <w:szCs w:val="22"/>
              </w:rPr>
            </w:pPr>
            <w:r w:rsidRPr="00B67D99">
              <w:rPr>
                <w:sz w:val="22"/>
                <w:szCs w:val="22"/>
              </w:rPr>
              <w:t xml:space="preserve">The payment status of DG Contracts. </w:t>
            </w:r>
          </w:p>
          <w:p w:rsidR="00C20A11" w:rsidRPr="00B67D99" w:rsidRDefault="00C20A11" w:rsidP="00C20A11">
            <w:pPr>
              <w:numPr>
                <w:ilvl w:val="0"/>
                <w:numId w:val="15"/>
              </w:numPr>
              <w:spacing w:after="160" w:line="360" w:lineRule="auto"/>
              <w:rPr>
                <w:sz w:val="22"/>
                <w:szCs w:val="22"/>
              </w:rPr>
            </w:pPr>
            <w:r w:rsidRPr="00B67D99">
              <w:rPr>
                <w:sz w:val="22"/>
                <w:szCs w:val="22"/>
              </w:rPr>
              <w:t xml:space="preserve">The PSETA learner database to identify learners whom they could ask to participate in a DG Project. </w:t>
            </w:r>
          </w:p>
        </w:tc>
        <w:tc>
          <w:tcPr>
            <w:tcW w:w="1843" w:type="dxa"/>
          </w:tcPr>
          <w:p w:rsidR="00C20A11" w:rsidRPr="00B67D99" w:rsidRDefault="00C20A11" w:rsidP="00020E9F">
            <w:pPr>
              <w:spacing w:line="360" w:lineRule="auto"/>
              <w:rPr>
                <w:sz w:val="22"/>
                <w:szCs w:val="22"/>
              </w:rPr>
            </w:pPr>
          </w:p>
        </w:tc>
        <w:tc>
          <w:tcPr>
            <w:tcW w:w="1843" w:type="dxa"/>
          </w:tcPr>
          <w:p w:rsidR="00C20A11" w:rsidRPr="00B67D99" w:rsidRDefault="00C20A11" w:rsidP="00020E9F">
            <w:pPr>
              <w:spacing w:line="360" w:lineRule="auto"/>
              <w:rPr>
                <w:sz w:val="22"/>
                <w:szCs w:val="22"/>
              </w:rPr>
            </w:pPr>
          </w:p>
        </w:tc>
        <w:tc>
          <w:tcPr>
            <w:tcW w:w="1882" w:type="dxa"/>
          </w:tcPr>
          <w:p w:rsidR="00C20A11" w:rsidRPr="006539E0" w:rsidRDefault="00C20A11" w:rsidP="00020E9F">
            <w:pPr>
              <w:spacing w:line="360" w:lineRule="auto"/>
            </w:pPr>
          </w:p>
        </w:tc>
      </w:tr>
      <w:tr w:rsidR="00C20A11" w:rsidRPr="006539E0" w:rsidTr="00020E9F">
        <w:tc>
          <w:tcPr>
            <w:tcW w:w="2122" w:type="dxa"/>
          </w:tcPr>
          <w:p w:rsidR="00C20A11" w:rsidRPr="00B67D99" w:rsidRDefault="00C20A11" w:rsidP="00020E9F">
            <w:pPr>
              <w:spacing w:after="160" w:line="259" w:lineRule="auto"/>
              <w:rPr>
                <w:sz w:val="22"/>
                <w:szCs w:val="22"/>
              </w:rPr>
            </w:pPr>
            <w:r w:rsidRPr="00B67D99">
              <w:rPr>
                <w:sz w:val="22"/>
                <w:szCs w:val="22"/>
              </w:rPr>
              <w:lastRenderedPageBreak/>
              <w:t xml:space="preserve">Discretionary Grant Projects </w:t>
            </w:r>
          </w:p>
          <w:p w:rsidR="00C20A11" w:rsidRPr="00B67D99" w:rsidRDefault="00C20A11" w:rsidP="00020E9F">
            <w:pPr>
              <w:spacing w:after="160" w:line="259" w:lineRule="auto"/>
              <w:rPr>
                <w:sz w:val="22"/>
                <w:szCs w:val="22"/>
              </w:rPr>
            </w:pPr>
          </w:p>
          <w:p w:rsidR="00C20A11" w:rsidRPr="00B67D99" w:rsidRDefault="00C20A11" w:rsidP="00020E9F">
            <w:pPr>
              <w:spacing w:after="160" w:line="259" w:lineRule="auto"/>
              <w:rPr>
                <w:sz w:val="22"/>
                <w:szCs w:val="22"/>
              </w:rPr>
            </w:pPr>
          </w:p>
        </w:tc>
        <w:tc>
          <w:tcPr>
            <w:tcW w:w="2976" w:type="dxa"/>
          </w:tcPr>
          <w:p w:rsidR="00C20A11" w:rsidRPr="00B67D99" w:rsidRDefault="00C20A11" w:rsidP="00020E9F">
            <w:pPr>
              <w:spacing w:after="160" w:line="360" w:lineRule="auto"/>
              <w:rPr>
                <w:sz w:val="22"/>
                <w:szCs w:val="22"/>
              </w:rPr>
            </w:pPr>
            <w:r w:rsidRPr="00B67D99">
              <w:rPr>
                <w:sz w:val="22"/>
                <w:szCs w:val="22"/>
              </w:rPr>
              <w:t xml:space="preserve">In addition to the Discretionary Grant Projects (described above) the PSETA also undertakes Strategic Projects, Sector Initiatives and other projects. The process is generally as follows: </w:t>
            </w:r>
          </w:p>
          <w:p w:rsidR="00C20A11" w:rsidRPr="00B67D99" w:rsidRDefault="00C20A11" w:rsidP="00C20A11">
            <w:pPr>
              <w:numPr>
                <w:ilvl w:val="0"/>
                <w:numId w:val="14"/>
              </w:numPr>
              <w:spacing w:after="160" w:line="360" w:lineRule="auto"/>
              <w:rPr>
                <w:sz w:val="22"/>
                <w:szCs w:val="22"/>
              </w:rPr>
            </w:pPr>
            <w:r w:rsidRPr="00B67D99">
              <w:rPr>
                <w:sz w:val="22"/>
                <w:szCs w:val="22"/>
              </w:rPr>
              <w:t xml:space="preserve">Review Sector Skills Plan (SSP) for gaps that could be addressed through a project. Advertise project in the media to invite companies </w:t>
            </w:r>
            <w:r w:rsidRPr="00B67D99">
              <w:rPr>
                <w:sz w:val="22"/>
                <w:szCs w:val="22"/>
              </w:rPr>
              <w:lastRenderedPageBreak/>
              <w:t xml:space="preserve">to participate in the project </w:t>
            </w:r>
          </w:p>
          <w:p w:rsidR="00C20A11" w:rsidRPr="00B67D99" w:rsidRDefault="00C20A11" w:rsidP="00C20A11">
            <w:pPr>
              <w:numPr>
                <w:ilvl w:val="0"/>
                <w:numId w:val="14"/>
              </w:numPr>
              <w:spacing w:after="160" w:line="360" w:lineRule="auto"/>
              <w:rPr>
                <w:sz w:val="22"/>
                <w:szCs w:val="22"/>
              </w:rPr>
            </w:pPr>
            <w:r w:rsidRPr="00B67D99">
              <w:rPr>
                <w:sz w:val="22"/>
                <w:szCs w:val="22"/>
              </w:rPr>
              <w:t xml:space="preserve">SCM contracts the company (or companies) and generates a PO. This includes defining payment tranches linked to specific deliverables. </w:t>
            </w:r>
          </w:p>
          <w:p w:rsidR="00C20A11" w:rsidRPr="00B67D99" w:rsidRDefault="00C20A11" w:rsidP="00020E9F">
            <w:pPr>
              <w:spacing w:after="160" w:line="259" w:lineRule="auto"/>
              <w:rPr>
                <w:sz w:val="22"/>
                <w:szCs w:val="22"/>
              </w:rPr>
            </w:pPr>
          </w:p>
          <w:p w:rsidR="00C20A11" w:rsidRPr="00B67D99" w:rsidRDefault="00C20A11" w:rsidP="00020E9F">
            <w:pPr>
              <w:spacing w:after="160" w:line="360" w:lineRule="auto"/>
              <w:rPr>
                <w:sz w:val="22"/>
                <w:szCs w:val="22"/>
              </w:rPr>
            </w:pPr>
            <w:r w:rsidRPr="00B67D99">
              <w:rPr>
                <w:sz w:val="22"/>
                <w:szCs w:val="22"/>
              </w:rPr>
              <w:t xml:space="preserve">The process is very similar to the DG process described above. The SETA system(s) shall support the DG Projects process with the Projects functionality described in Section 4.1.4, including: </w:t>
            </w:r>
          </w:p>
          <w:p w:rsidR="00C20A11" w:rsidRPr="00B67D99" w:rsidRDefault="00C20A11" w:rsidP="00C20A11">
            <w:pPr>
              <w:numPr>
                <w:ilvl w:val="0"/>
                <w:numId w:val="13"/>
              </w:numPr>
              <w:spacing w:after="160" w:line="360" w:lineRule="auto"/>
              <w:rPr>
                <w:sz w:val="22"/>
                <w:szCs w:val="22"/>
              </w:rPr>
            </w:pPr>
            <w:r w:rsidRPr="00B67D99">
              <w:rPr>
                <w:sz w:val="22"/>
                <w:szCs w:val="22"/>
              </w:rPr>
              <w:t xml:space="preserve">Registration of project </w:t>
            </w:r>
          </w:p>
          <w:p w:rsidR="00C20A11" w:rsidRPr="00B67D99" w:rsidRDefault="00C20A11" w:rsidP="00C20A11">
            <w:pPr>
              <w:numPr>
                <w:ilvl w:val="0"/>
                <w:numId w:val="13"/>
              </w:numPr>
              <w:spacing w:after="160" w:line="360" w:lineRule="auto"/>
              <w:rPr>
                <w:sz w:val="22"/>
                <w:szCs w:val="22"/>
              </w:rPr>
            </w:pPr>
            <w:r w:rsidRPr="00B67D99">
              <w:rPr>
                <w:sz w:val="22"/>
                <w:szCs w:val="22"/>
              </w:rPr>
              <w:t xml:space="preserve">Capturing of project scope, deliverables, budget, etc. </w:t>
            </w:r>
          </w:p>
          <w:p w:rsidR="00C20A11" w:rsidRPr="00B67D99" w:rsidRDefault="00C20A11" w:rsidP="00C20A11">
            <w:pPr>
              <w:numPr>
                <w:ilvl w:val="0"/>
                <w:numId w:val="13"/>
              </w:numPr>
              <w:spacing w:after="160" w:line="360" w:lineRule="auto"/>
              <w:rPr>
                <w:sz w:val="22"/>
                <w:szCs w:val="22"/>
              </w:rPr>
            </w:pPr>
            <w:r w:rsidRPr="00B67D99">
              <w:rPr>
                <w:sz w:val="22"/>
                <w:szCs w:val="22"/>
              </w:rPr>
              <w:t xml:space="preserve">Definition of deliverables with tasks </w:t>
            </w:r>
          </w:p>
          <w:p w:rsidR="00C20A11" w:rsidRPr="00B67D99" w:rsidRDefault="00C20A11" w:rsidP="00C20A11">
            <w:pPr>
              <w:numPr>
                <w:ilvl w:val="0"/>
                <w:numId w:val="13"/>
              </w:numPr>
              <w:spacing w:after="160" w:line="360" w:lineRule="auto"/>
              <w:rPr>
                <w:sz w:val="22"/>
                <w:szCs w:val="22"/>
              </w:rPr>
            </w:pPr>
            <w:r w:rsidRPr="00B67D99">
              <w:rPr>
                <w:sz w:val="22"/>
                <w:szCs w:val="22"/>
              </w:rPr>
              <w:t xml:space="preserve">Definition of approved project budgets </w:t>
            </w:r>
          </w:p>
          <w:p w:rsidR="00C20A11" w:rsidRPr="00B67D99" w:rsidRDefault="00C20A11" w:rsidP="00C20A11">
            <w:pPr>
              <w:numPr>
                <w:ilvl w:val="0"/>
                <w:numId w:val="13"/>
              </w:numPr>
              <w:spacing w:after="160" w:line="360" w:lineRule="auto"/>
              <w:rPr>
                <w:sz w:val="22"/>
                <w:szCs w:val="22"/>
              </w:rPr>
            </w:pPr>
            <w:r w:rsidRPr="00B67D99">
              <w:rPr>
                <w:sz w:val="22"/>
                <w:szCs w:val="22"/>
              </w:rPr>
              <w:t xml:space="preserve">Collection actual costs against project </w:t>
            </w:r>
          </w:p>
          <w:p w:rsidR="00C20A11" w:rsidRPr="00B67D99" w:rsidRDefault="00C20A11" w:rsidP="00C20A11">
            <w:pPr>
              <w:numPr>
                <w:ilvl w:val="0"/>
                <w:numId w:val="13"/>
              </w:numPr>
              <w:spacing w:after="160" w:line="360" w:lineRule="auto"/>
              <w:rPr>
                <w:sz w:val="22"/>
                <w:szCs w:val="22"/>
              </w:rPr>
            </w:pPr>
            <w:r w:rsidRPr="00B67D99">
              <w:rPr>
                <w:sz w:val="22"/>
                <w:szCs w:val="22"/>
              </w:rPr>
              <w:lastRenderedPageBreak/>
              <w:t xml:space="preserve">Maintenance of forecasts </w:t>
            </w:r>
          </w:p>
          <w:p w:rsidR="00C20A11" w:rsidRPr="00B67D99" w:rsidRDefault="00C20A11" w:rsidP="00C20A11">
            <w:pPr>
              <w:numPr>
                <w:ilvl w:val="0"/>
                <w:numId w:val="13"/>
              </w:numPr>
              <w:spacing w:after="160" w:line="360" w:lineRule="auto"/>
              <w:rPr>
                <w:sz w:val="22"/>
                <w:szCs w:val="22"/>
              </w:rPr>
            </w:pPr>
            <w:r w:rsidRPr="00B67D99">
              <w:rPr>
                <w:sz w:val="22"/>
                <w:szCs w:val="22"/>
              </w:rPr>
              <w:t xml:space="preserve">Management of budgets per milestone / deliverable </w:t>
            </w:r>
          </w:p>
          <w:p w:rsidR="00C20A11" w:rsidRPr="00B67D99" w:rsidRDefault="00C20A11" w:rsidP="00C20A11">
            <w:pPr>
              <w:numPr>
                <w:ilvl w:val="0"/>
                <w:numId w:val="13"/>
              </w:numPr>
              <w:spacing w:after="160" w:line="360" w:lineRule="auto"/>
              <w:rPr>
                <w:sz w:val="22"/>
                <w:szCs w:val="22"/>
              </w:rPr>
            </w:pPr>
            <w:r w:rsidRPr="00B67D99">
              <w:rPr>
                <w:sz w:val="22"/>
                <w:szCs w:val="22"/>
              </w:rPr>
              <w:t xml:space="preserve">Scheduling and tracking of projects </w:t>
            </w:r>
          </w:p>
          <w:p w:rsidR="00C20A11" w:rsidRPr="00B67D99" w:rsidRDefault="00C20A11" w:rsidP="00C20A11">
            <w:pPr>
              <w:numPr>
                <w:ilvl w:val="0"/>
                <w:numId w:val="12"/>
              </w:numPr>
              <w:spacing w:after="160" w:line="360" w:lineRule="auto"/>
              <w:rPr>
                <w:sz w:val="22"/>
                <w:szCs w:val="22"/>
              </w:rPr>
            </w:pPr>
            <w:r w:rsidRPr="00B67D99">
              <w:rPr>
                <w:sz w:val="22"/>
                <w:szCs w:val="22"/>
              </w:rPr>
              <w:t xml:space="preserve">Provision of project accounting (including integration with procurement, accounts payable and financial and management accounting) </w:t>
            </w:r>
          </w:p>
          <w:p w:rsidR="00C20A11" w:rsidRPr="00B67D99" w:rsidRDefault="00C20A11" w:rsidP="00C20A11">
            <w:pPr>
              <w:numPr>
                <w:ilvl w:val="0"/>
                <w:numId w:val="12"/>
              </w:numPr>
              <w:spacing w:after="160" w:line="360" w:lineRule="auto"/>
              <w:rPr>
                <w:sz w:val="22"/>
                <w:szCs w:val="22"/>
              </w:rPr>
            </w:pPr>
            <w:r w:rsidRPr="00B67D99">
              <w:rPr>
                <w:sz w:val="22"/>
                <w:szCs w:val="22"/>
              </w:rPr>
              <w:t>Linking and tracking of learner programs to the project.</w:t>
            </w:r>
          </w:p>
        </w:tc>
        <w:tc>
          <w:tcPr>
            <w:tcW w:w="1843" w:type="dxa"/>
          </w:tcPr>
          <w:p w:rsidR="00C20A11" w:rsidRPr="00B67D99" w:rsidRDefault="00C20A11" w:rsidP="00020E9F">
            <w:pPr>
              <w:spacing w:line="360" w:lineRule="auto"/>
              <w:rPr>
                <w:sz w:val="22"/>
                <w:szCs w:val="22"/>
              </w:rPr>
            </w:pPr>
          </w:p>
        </w:tc>
        <w:tc>
          <w:tcPr>
            <w:tcW w:w="1843" w:type="dxa"/>
          </w:tcPr>
          <w:p w:rsidR="00C20A11" w:rsidRPr="00B67D99" w:rsidRDefault="00C20A11" w:rsidP="00020E9F">
            <w:pPr>
              <w:spacing w:line="360" w:lineRule="auto"/>
              <w:rPr>
                <w:sz w:val="22"/>
                <w:szCs w:val="22"/>
              </w:rPr>
            </w:pPr>
          </w:p>
        </w:tc>
        <w:tc>
          <w:tcPr>
            <w:tcW w:w="1882" w:type="dxa"/>
          </w:tcPr>
          <w:p w:rsidR="00C20A11" w:rsidRPr="006539E0" w:rsidRDefault="00C20A11" w:rsidP="00020E9F">
            <w:pPr>
              <w:spacing w:line="360" w:lineRule="auto"/>
            </w:pPr>
          </w:p>
        </w:tc>
      </w:tr>
      <w:tr w:rsidR="00C20A11" w:rsidRPr="006539E0" w:rsidTr="00020E9F">
        <w:tc>
          <w:tcPr>
            <w:tcW w:w="2122" w:type="dxa"/>
          </w:tcPr>
          <w:p w:rsidR="00C20A11" w:rsidRPr="00B67D99" w:rsidRDefault="00C20A11" w:rsidP="00020E9F">
            <w:pPr>
              <w:spacing w:after="160" w:line="259" w:lineRule="auto"/>
              <w:rPr>
                <w:sz w:val="22"/>
                <w:szCs w:val="22"/>
              </w:rPr>
            </w:pPr>
            <w:proofErr w:type="spellStart"/>
            <w:r w:rsidRPr="00B67D99">
              <w:rPr>
                <w:sz w:val="22"/>
                <w:szCs w:val="22"/>
              </w:rPr>
              <w:lastRenderedPageBreak/>
              <w:t>Learnership</w:t>
            </w:r>
            <w:proofErr w:type="spellEnd"/>
            <w:r w:rsidRPr="00B67D99">
              <w:rPr>
                <w:sz w:val="22"/>
                <w:szCs w:val="22"/>
              </w:rPr>
              <w:t xml:space="preserve"> / Apprenticeship / Skills programmes </w:t>
            </w:r>
          </w:p>
          <w:p w:rsidR="00C20A11" w:rsidRPr="00B67D99" w:rsidRDefault="00C20A11" w:rsidP="00020E9F">
            <w:pPr>
              <w:spacing w:after="160" w:line="259" w:lineRule="auto"/>
              <w:rPr>
                <w:sz w:val="22"/>
                <w:szCs w:val="22"/>
              </w:rPr>
            </w:pPr>
          </w:p>
        </w:tc>
        <w:tc>
          <w:tcPr>
            <w:tcW w:w="2976" w:type="dxa"/>
          </w:tcPr>
          <w:p w:rsidR="00C20A11" w:rsidRPr="00B67D99" w:rsidRDefault="00C20A11" w:rsidP="00020E9F">
            <w:pPr>
              <w:spacing w:after="160" w:line="259" w:lineRule="auto"/>
              <w:rPr>
                <w:sz w:val="22"/>
                <w:szCs w:val="22"/>
              </w:rPr>
            </w:pPr>
            <w:r w:rsidRPr="00B67D99">
              <w:rPr>
                <w:sz w:val="22"/>
                <w:szCs w:val="22"/>
              </w:rPr>
              <w:t xml:space="preserve">Registration and maintenance of </w:t>
            </w:r>
            <w:proofErr w:type="spellStart"/>
            <w:r w:rsidRPr="00B67D99">
              <w:rPr>
                <w:sz w:val="22"/>
                <w:szCs w:val="22"/>
              </w:rPr>
              <w:t>Learnerships</w:t>
            </w:r>
            <w:proofErr w:type="spellEnd"/>
            <w:r w:rsidRPr="00B67D99">
              <w:rPr>
                <w:sz w:val="22"/>
                <w:szCs w:val="22"/>
              </w:rPr>
              <w:t xml:space="preserve">, Apprenticeships and Skills Programmes. </w:t>
            </w:r>
          </w:p>
          <w:p w:rsidR="00C20A11" w:rsidRPr="00B67D99" w:rsidRDefault="00C20A11" w:rsidP="00C20A11">
            <w:pPr>
              <w:numPr>
                <w:ilvl w:val="0"/>
                <w:numId w:val="11"/>
              </w:numPr>
              <w:spacing w:after="160" w:line="259" w:lineRule="auto"/>
              <w:rPr>
                <w:sz w:val="22"/>
                <w:szCs w:val="22"/>
              </w:rPr>
            </w:pPr>
            <w:r w:rsidRPr="00B67D99">
              <w:rPr>
                <w:sz w:val="22"/>
                <w:szCs w:val="22"/>
              </w:rPr>
              <w:t xml:space="preserve">ETQA &amp; SPR SETMIS Quarterly Reporting </w:t>
            </w:r>
          </w:p>
          <w:p w:rsidR="00C20A11" w:rsidRPr="00B67D99" w:rsidRDefault="00C20A11" w:rsidP="00C20A11">
            <w:pPr>
              <w:numPr>
                <w:ilvl w:val="0"/>
                <w:numId w:val="11"/>
              </w:numPr>
              <w:spacing w:after="160" w:line="360" w:lineRule="auto"/>
              <w:rPr>
                <w:sz w:val="22"/>
                <w:szCs w:val="22"/>
              </w:rPr>
            </w:pPr>
            <w:r w:rsidRPr="00B67D99">
              <w:rPr>
                <w:sz w:val="22"/>
                <w:szCs w:val="22"/>
              </w:rPr>
              <w:t xml:space="preserve">The SETA system(s) must be able to load Learner information according to the requirements of the NLRD and SETMIS. The SETA system(s) must allow the </w:t>
            </w:r>
            <w:r w:rsidRPr="00B67D99">
              <w:rPr>
                <w:sz w:val="22"/>
                <w:szCs w:val="22"/>
              </w:rPr>
              <w:lastRenderedPageBreak/>
              <w:t xml:space="preserve">monitoring of </w:t>
            </w:r>
            <w:proofErr w:type="spellStart"/>
            <w:r w:rsidRPr="00B67D99">
              <w:rPr>
                <w:sz w:val="22"/>
                <w:szCs w:val="22"/>
              </w:rPr>
              <w:t>Learnerships</w:t>
            </w:r>
            <w:proofErr w:type="spellEnd"/>
            <w:r w:rsidRPr="00B67D99">
              <w:rPr>
                <w:sz w:val="22"/>
                <w:szCs w:val="22"/>
              </w:rPr>
              <w:t xml:space="preserve"> as per all relevant legislative and audit requirements, and </w:t>
            </w:r>
            <w:proofErr w:type="spellStart"/>
            <w:r w:rsidRPr="00B67D99">
              <w:rPr>
                <w:sz w:val="22"/>
                <w:szCs w:val="22"/>
              </w:rPr>
              <w:t>Learnership</w:t>
            </w:r>
            <w:proofErr w:type="spellEnd"/>
            <w:r w:rsidRPr="00B67D99">
              <w:rPr>
                <w:sz w:val="22"/>
                <w:szCs w:val="22"/>
              </w:rPr>
              <w:t xml:space="preserve"> contracts must be able to be attached / referenced. The SETA system(s) must facilitate the required </w:t>
            </w:r>
            <w:proofErr w:type="spellStart"/>
            <w:r w:rsidRPr="00B67D99">
              <w:rPr>
                <w:sz w:val="22"/>
                <w:szCs w:val="22"/>
              </w:rPr>
              <w:t>Learnership</w:t>
            </w:r>
            <w:proofErr w:type="spellEnd"/>
            <w:r w:rsidRPr="00B67D99">
              <w:rPr>
                <w:sz w:val="22"/>
                <w:szCs w:val="22"/>
              </w:rPr>
              <w:t xml:space="preserve"> payments to be made. The system must be able to have the following status when registering learners;</w:t>
            </w:r>
          </w:p>
          <w:p w:rsidR="00C20A11" w:rsidRPr="00B67D99" w:rsidRDefault="00C20A11" w:rsidP="00C20A11">
            <w:pPr>
              <w:numPr>
                <w:ilvl w:val="0"/>
                <w:numId w:val="11"/>
              </w:numPr>
              <w:spacing w:after="160" w:line="360" w:lineRule="auto"/>
              <w:rPr>
                <w:sz w:val="22"/>
                <w:szCs w:val="22"/>
              </w:rPr>
            </w:pPr>
            <w:r w:rsidRPr="00B67D99">
              <w:rPr>
                <w:sz w:val="22"/>
                <w:szCs w:val="22"/>
              </w:rPr>
              <w:t>Application for provider capturing</w:t>
            </w:r>
          </w:p>
          <w:p w:rsidR="00C20A11" w:rsidRPr="00B67D99" w:rsidRDefault="00C20A11" w:rsidP="00C20A11">
            <w:pPr>
              <w:numPr>
                <w:ilvl w:val="0"/>
                <w:numId w:val="11"/>
              </w:numPr>
              <w:spacing w:after="160" w:line="360" w:lineRule="auto"/>
              <w:rPr>
                <w:sz w:val="22"/>
                <w:szCs w:val="22"/>
              </w:rPr>
            </w:pPr>
            <w:r w:rsidRPr="00B67D99">
              <w:rPr>
                <w:sz w:val="22"/>
                <w:szCs w:val="22"/>
              </w:rPr>
              <w:t>Registered</w:t>
            </w:r>
          </w:p>
          <w:p w:rsidR="00C20A11" w:rsidRPr="00B67D99" w:rsidRDefault="00C20A11" w:rsidP="00C20A11">
            <w:pPr>
              <w:numPr>
                <w:ilvl w:val="0"/>
                <w:numId w:val="11"/>
              </w:numPr>
              <w:spacing w:after="160" w:line="360" w:lineRule="auto"/>
              <w:rPr>
                <w:sz w:val="22"/>
                <w:szCs w:val="22"/>
              </w:rPr>
            </w:pPr>
            <w:r w:rsidRPr="00B67D99">
              <w:rPr>
                <w:sz w:val="22"/>
                <w:szCs w:val="22"/>
              </w:rPr>
              <w:t>Upload attendance registers</w:t>
            </w:r>
          </w:p>
          <w:p w:rsidR="00C20A11" w:rsidRPr="00B67D99" w:rsidRDefault="00C20A11" w:rsidP="00C20A11">
            <w:pPr>
              <w:numPr>
                <w:ilvl w:val="0"/>
                <w:numId w:val="11"/>
              </w:numPr>
              <w:spacing w:after="160" w:line="360" w:lineRule="auto"/>
              <w:rPr>
                <w:sz w:val="22"/>
                <w:szCs w:val="22"/>
              </w:rPr>
            </w:pPr>
            <w:r w:rsidRPr="00B67D99">
              <w:rPr>
                <w:sz w:val="22"/>
                <w:szCs w:val="22"/>
              </w:rPr>
              <w:t>Terminated</w:t>
            </w:r>
          </w:p>
          <w:p w:rsidR="00C20A11" w:rsidRPr="00B67D99" w:rsidRDefault="00C20A11" w:rsidP="00C20A11">
            <w:pPr>
              <w:numPr>
                <w:ilvl w:val="0"/>
                <w:numId w:val="11"/>
              </w:numPr>
              <w:spacing w:after="160" w:line="360" w:lineRule="auto"/>
              <w:rPr>
                <w:sz w:val="22"/>
                <w:szCs w:val="22"/>
              </w:rPr>
            </w:pPr>
            <w:r w:rsidRPr="00B67D99">
              <w:rPr>
                <w:sz w:val="22"/>
                <w:szCs w:val="22"/>
              </w:rPr>
              <w:t>Completed linked to ETQA for statement of results</w:t>
            </w:r>
          </w:p>
          <w:p w:rsidR="00C20A11" w:rsidRPr="00B67D99" w:rsidRDefault="00C20A11" w:rsidP="00C20A11">
            <w:pPr>
              <w:numPr>
                <w:ilvl w:val="0"/>
                <w:numId w:val="11"/>
              </w:numPr>
              <w:spacing w:after="160" w:line="360" w:lineRule="auto"/>
              <w:rPr>
                <w:sz w:val="22"/>
                <w:szCs w:val="22"/>
              </w:rPr>
            </w:pPr>
            <w:r w:rsidRPr="00B67D99">
              <w:rPr>
                <w:sz w:val="22"/>
                <w:szCs w:val="22"/>
              </w:rPr>
              <w:t>OFO Codes related to the learning programme</w:t>
            </w:r>
          </w:p>
          <w:p w:rsidR="00C20A11" w:rsidRPr="00B67D99" w:rsidRDefault="00C20A11" w:rsidP="00C20A11">
            <w:pPr>
              <w:numPr>
                <w:ilvl w:val="0"/>
                <w:numId w:val="11"/>
              </w:numPr>
              <w:spacing w:after="160" w:line="360" w:lineRule="auto"/>
              <w:rPr>
                <w:sz w:val="22"/>
                <w:szCs w:val="22"/>
              </w:rPr>
            </w:pPr>
            <w:r w:rsidRPr="00B67D99">
              <w:rPr>
                <w:sz w:val="22"/>
                <w:szCs w:val="22"/>
              </w:rPr>
              <w:t xml:space="preserve">The system must be able to generate registration number, </w:t>
            </w:r>
            <w:r w:rsidRPr="00B67D99">
              <w:rPr>
                <w:sz w:val="22"/>
                <w:szCs w:val="22"/>
              </w:rPr>
              <w:lastRenderedPageBreak/>
              <w:t xml:space="preserve">once all information related to registration is captured and supporting documents are uploaded. </w:t>
            </w:r>
          </w:p>
          <w:p w:rsidR="00C20A11" w:rsidRPr="00B67D99" w:rsidRDefault="00C20A11" w:rsidP="00C20A11">
            <w:pPr>
              <w:numPr>
                <w:ilvl w:val="0"/>
                <w:numId w:val="11"/>
              </w:numPr>
              <w:spacing w:after="160" w:line="360" w:lineRule="auto"/>
              <w:rPr>
                <w:sz w:val="22"/>
                <w:szCs w:val="22"/>
              </w:rPr>
            </w:pPr>
            <w:r w:rsidRPr="00B67D99">
              <w:rPr>
                <w:sz w:val="22"/>
                <w:szCs w:val="22"/>
              </w:rPr>
              <w:t>The system must be able to create a learner folder that contains the learning programme agreement and required supporting documents.</w:t>
            </w:r>
          </w:p>
          <w:p w:rsidR="00C20A11" w:rsidRPr="00B67D99" w:rsidRDefault="00C20A11" w:rsidP="00C20A11">
            <w:pPr>
              <w:numPr>
                <w:ilvl w:val="0"/>
                <w:numId w:val="11"/>
              </w:numPr>
              <w:spacing w:after="160" w:line="360" w:lineRule="auto"/>
              <w:rPr>
                <w:sz w:val="22"/>
                <w:szCs w:val="22"/>
              </w:rPr>
            </w:pPr>
            <w:r w:rsidRPr="00B67D99">
              <w:rPr>
                <w:sz w:val="22"/>
                <w:szCs w:val="22"/>
              </w:rPr>
              <w:t xml:space="preserve">The system must be able to provide parties to the learning programmes agreement with access to view and to print.  </w:t>
            </w:r>
          </w:p>
          <w:p w:rsidR="00C20A11" w:rsidRPr="00B67D99" w:rsidRDefault="00C20A11" w:rsidP="00C20A11">
            <w:pPr>
              <w:numPr>
                <w:ilvl w:val="0"/>
                <w:numId w:val="11"/>
              </w:numPr>
              <w:spacing w:after="160" w:line="360" w:lineRule="auto"/>
              <w:rPr>
                <w:sz w:val="22"/>
                <w:szCs w:val="22"/>
              </w:rPr>
            </w:pPr>
            <w:r w:rsidRPr="00B67D99">
              <w:rPr>
                <w:sz w:val="22"/>
                <w:szCs w:val="22"/>
              </w:rPr>
              <w:t>Artisan Development:</w:t>
            </w:r>
          </w:p>
          <w:p w:rsidR="00C20A11" w:rsidRPr="00B67D99" w:rsidRDefault="00C20A11" w:rsidP="00C20A11">
            <w:pPr>
              <w:numPr>
                <w:ilvl w:val="0"/>
                <w:numId w:val="11"/>
              </w:numPr>
              <w:spacing w:after="160" w:line="360" w:lineRule="auto"/>
              <w:rPr>
                <w:sz w:val="22"/>
                <w:szCs w:val="22"/>
              </w:rPr>
            </w:pPr>
            <w:r w:rsidRPr="00B67D99">
              <w:rPr>
                <w:sz w:val="22"/>
                <w:szCs w:val="22"/>
              </w:rPr>
              <w:t xml:space="preserve">Workplace Approval: Capture application form on the system, the Trades and Artisan specialist conduct the audit, compile the report and upload the checklist, the report </w:t>
            </w:r>
            <w:r w:rsidRPr="00B67D99">
              <w:rPr>
                <w:sz w:val="22"/>
                <w:szCs w:val="22"/>
              </w:rPr>
              <w:lastRenderedPageBreak/>
              <w:t xml:space="preserve">and all supporting documents on the system. The system generate the workplace approval letter with an approval number. Send the workplace approval letter to the applicant.  </w:t>
            </w:r>
          </w:p>
          <w:p w:rsidR="00C20A11" w:rsidRPr="00B67D99" w:rsidRDefault="00C20A11" w:rsidP="00C20A11">
            <w:pPr>
              <w:numPr>
                <w:ilvl w:val="0"/>
                <w:numId w:val="11"/>
              </w:numPr>
              <w:spacing w:after="160" w:line="360" w:lineRule="auto"/>
              <w:rPr>
                <w:sz w:val="22"/>
                <w:szCs w:val="22"/>
              </w:rPr>
            </w:pPr>
            <w:r w:rsidRPr="00B67D99">
              <w:rPr>
                <w:sz w:val="22"/>
                <w:szCs w:val="22"/>
              </w:rPr>
              <w:t>Trade Test application: capture applications on the system and upload supporting documents, Quality check by the Trades and Artisan Specialist for approval, the system generate the serial number, the administrator complete the part that requires the serial number on the application form and send back the application to the trade test centre.</w:t>
            </w:r>
          </w:p>
          <w:p w:rsidR="00C20A11" w:rsidRPr="00B67D99" w:rsidRDefault="00C20A11" w:rsidP="00C20A11">
            <w:pPr>
              <w:numPr>
                <w:ilvl w:val="0"/>
                <w:numId w:val="11"/>
              </w:numPr>
              <w:spacing w:after="160" w:line="360" w:lineRule="auto"/>
              <w:rPr>
                <w:sz w:val="22"/>
                <w:szCs w:val="22"/>
              </w:rPr>
            </w:pPr>
            <w:r w:rsidRPr="00B67D99">
              <w:rPr>
                <w:sz w:val="22"/>
                <w:szCs w:val="22"/>
              </w:rPr>
              <w:t xml:space="preserve">Trade Test Certification: capture application on the system, upload the trade test report </w:t>
            </w:r>
            <w:r w:rsidRPr="00B67D99">
              <w:rPr>
                <w:sz w:val="22"/>
                <w:szCs w:val="22"/>
              </w:rPr>
              <w:lastRenderedPageBreak/>
              <w:t xml:space="preserve">received from the trade test centre and all supporting documents required, the Trades and Artisan Specialist quality check the documents for approval. After approval the administrator makes a file with all required documents and submit to NAMB. Once the certificate is available the administrator will collect and load a copy of the certificate on the system and proof of issue of the certificate. </w:t>
            </w:r>
          </w:p>
        </w:tc>
        <w:tc>
          <w:tcPr>
            <w:tcW w:w="1843" w:type="dxa"/>
          </w:tcPr>
          <w:p w:rsidR="00C20A11" w:rsidRPr="00B67D99" w:rsidRDefault="00C20A11" w:rsidP="00020E9F">
            <w:pPr>
              <w:rPr>
                <w:sz w:val="22"/>
                <w:szCs w:val="22"/>
              </w:rPr>
            </w:pPr>
          </w:p>
        </w:tc>
        <w:tc>
          <w:tcPr>
            <w:tcW w:w="1843" w:type="dxa"/>
          </w:tcPr>
          <w:p w:rsidR="00C20A11" w:rsidRPr="00B67D99" w:rsidRDefault="00C20A11" w:rsidP="00020E9F">
            <w:pPr>
              <w:rPr>
                <w:sz w:val="22"/>
                <w:szCs w:val="22"/>
              </w:rPr>
            </w:pPr>
          </w:p>
        </w:tc>
        <w:tc>
          <w:tcPr>
            <w:tcW w:w="1882" w:type="dxa"/>
          </w:tcPr>
          <w:p w:rsidR="00C20A11" w:rsidRPr="006539E0" w:rsidRDefault="00C20A11" w:rsidP="00020E9F"/>
        </w:tc>
      </w:tr>
      <w:tr w:rsidR="00C20A11" w:rsidRPr="006539E0" w:rsidTr="00020E9F">
        <w:tc>
          <w:tcPr>
            <w:tcW w:w="2122" w:type="dxa"/>
          </w:tcPr>
          <w:p w:rsidR="00C20A11" w:rsidRPr="00B67D99" w:rsidRDefault="00C20A11" w:rsidP="00020E9F">
            <w:pPr>
              <w:spacing w:after="160" w:line="259" w:lineRule="auto"/>
              <w:rPr>
                <w:sz w:val="22"/>
                <w:szCs w:val="22"/>
              </w:rPr>
            </w:pPr>
            <w:r w:rsidRPr="00B67D99">
              <w:rPr>
                <w:sz w:val="22"/>
                <w:szCs w:val="22"/>
              </w:rPr>
              <w:lastRenderedPageBreak/>
              <w:t xml:space="preserve">Upload / report to DHET </w:t>
            </w:r>
          </w:p>
          <w:p w:rsidR="00C20A11" w:rsidRPr="00B67D99" w:rsidRDefault="00C20A11" w:rsidP="00020E9F">
            <w:pPr>
              <w:spacing w:after="160" w:line="259" w:lineRule="auto"/>
              <w:rPr>
                <w:sz w:val="22"/>
                <w:szCs w:val="22"/>
              </w:rPr>
            </w:pPr>
          </w:p>
        </w:tc>
        <w:tc>
          <w:tcPr>
            <w:tcW w:w="2976" w:type="dxa"/>
          </w:tcPr>
          <w:p w:rsidR="00C20A11" w:rsidRPr="00B67D99" w:rsidRDefault="00C20A11" w:rsidP="00020E9F">
            <w:pPr>
              <w:spacing w:after="160" w:line="360" w:lineRule="auto"/>
              <w:rPr>
                <w:sz w:val="22"/>
                <w:szCs w:val="22"/>
              </w:rPr>
            </w:pPr>
            <w:r w:rsidRPr="00B67D99">
              <w:rPr>
                <w:sz w:val="22"/>
                <w:szCs w:val="22"/>
              </w:rPr>
              <w:t xml:space="preserve">The SETA system(s) shall enable the PSETA to: </w:t>
            </w:r>
          </w:p>
          <w:p w:rsidR="00C20A11" w:rsidRPr="00B67D99" w:rsidRDefault="00C20A11" w:rsidP="00C20A11">
            <w:pPr>
              <w:numPr>
                <w:ilvl w:val="0"/>
                <w:numId w:val="10"/>
              </w:numPr>
              <w:spacing w:after="160" w:line="360" w:lineRule="auto"/>
              <w:rPr>
                <w:sz w:val="22"/>
                <w:szCs w:val="22"/>
              </w:rPr>
            </w:pPr>
            <w:r w:rsidRPr="00B67D99">
              <w:rPr>
                <w:sz w:val="22"/>
                <w:szCs w:val="22"/>
              </w:rPr>
              <w:t xml:space="preserve">Produce reports as required by the DHET in the required electronic format. </w:t>
            </w:r>
          </w:p>
          <w:p w:rsidR="00C20A11" w:rsidRPr="00B67D99" w:rsidRDefault="00C20A11" w:rsidP="00C20A11">
            <w:pPr>
              <w:numPr>
                <w:ilvl w:val="0"/>
                <w:numId w:val="10"/>
              </w:numPr>
              <w:spacing w:after="160" w:line="360" w:lineRule="auto"/>
              <w:rPr>
                <w:sz w:val="22"/>
                <w:szCs w:val="22"/>
              </w:rPr>
            </w:pPr>
            <w:r w:rsidRPr="00B67D99">
              <w:rPr>
                <w:sz w:val="22"/>
                <w:szCs w:val="22"/>
              </w:rPr>
              <w:t xml:space="preserve">This includes, among others, the Schedule 2B report to be delivered to </w:t>
            </w:r>
            <w:r w:rsidRPr="00B67D99">
              <w:rPr>
                <w:sz w:val="22"/>
                <w:szCs w:val="22"/>
              </w:rPr>
              <w:lastRenderedPageBreak/>
              <w:t xml:space="preserve">the DHET on a quarterly basis. </w:t>
            </w:r>
          </w:p>
          <w:p w:rsidR="00C20A11" w:rsidRPr="00B67D99" w:rsidRDefault="00C20A11" w:rsidP="00C20A11">
            <w:pPr>
              <w:numPr>
                <w:ilvl w:val="0"/>
                <w:numId w:val="10"/>
              </w:numPr>
              <w:spacing w:after="160" w:line="360" w:lineRule="auto"/>
              <w:rPr>
                <w:sz w:val="22"/>
                <w:szCs w:val="22"/>
              </w:rPr>
            </w:pPr>
            <w:r w:rsidRPr="00B67D99">
              <w:rPr>
                <w:sz w:val="22"/>
                <w:szCs w:val="22"/>
              </w:rPr>
              <w:t xml:space="preserve">The format and integrity of the information shall comply with DHET standards. The SETA system(s) shall also comply with the emerging ESSA standard. </w:t>
            </w:r>
          </w:p>
          <w:p w:rsidR="00C20A11" w:rsidRPr="00B67D99" w:rsidRDefault="00C20A11" w:rsidP="00C20A11">
            <w:pPr>
              <w:numPr>
                <w:ilvl w:val="0"/>
                <w:numId w:val="10"/>
              </w:numPr>
              <w:spacing w:after="160" w:line="360" w:lineRule="auto"/>
              <w:rPr>
                <w:sz w:val="22"/>
                <w:szCs w:val="22"/>
              </w:rPr>
            </w:pPr>
            <w:r w:rsidRPr="00B67D99">
              <w:rPr>
                <w:sz w:val="22"/>
                <w:szCs w:val="22"/>
              </w:rPr>
              <w:t xml:space="preserve">Reporting to the DHET shall include the following new requirements: OFO (Organizing Framework for Occupations) codes and learner municipality (postal codes). </w:t>
            </w:r>
          </w:p>
        </w:tc>
        <w:tc>
          <w:tcPr>
            <w:tcW w:w="1843" w:type="dxa"/>
          </w:tcPr>
          <w:p w:rsidR="00C20A11" w:rsidRPr="00B67D99" w:rsidRDefault="00C20A11" w:rsidP="00020E9F">
            <w:pPr>
              <w:spacing w:line="360" w:lineRule="auto"/>
              <w:rPr>
                <w:sz w:val="22"/>
                <w:szCs w:val="22"/>
              </w:rPr>
            </w:pPr>
          </w:p>
        </w:tc>
        <w:tc>
          <w:tcPr>
            <w:tcW w:w="1843" w:type="dxa"/>
          </w:tcPr>
          <w:p w:rsidR="00C20A11" w:rsidRPr="00B67D99" w:rsidRDefault="00C20A11" w:rsidP="00020E9F">
            <w:pPr>
              <w:spacing w:line="360" w:lineRule="auto"/>
              <w:rPr>
                <w:sz w:val="22"/>
                <w:szCs w:val="22"/>
              </w:rPr>
            </w:pPr>
          </w:p>
        </w:tc>
        <w:tc>
          <w:tcPr>
            <w:tcW w:w="1882" w:type="dxa"/>
          </w:tcPr>
          <w:p w:rsidR="00C20A11" w:rsidRPr="006539E0" w:rsidRDefault="00C20A11" w:rsidP="00020E9F">
            <w:pPr>
              <w:spacing w:line="360" w:lineRule="auto"/>
            </w:pPr>
          </w:p>
        </w:tc>
      </w:tr>
      <w:tr w:rsidR="00C20A11" w:rsidRPr="006539E0" w:rsidTr="00020E9F">
        <w:tc>
          <w:tcPr>
            <w:tcW w:w="2122" w:type="dxa"/>
          </w:tcPr>
          <w:p w:rsidR="00C20A11" w:rsidRPr="00B67D99" w:rsidRDefault="00C20A11" w:rsidP="00020E9F">
            <w:pPr>
              <w:spacing w:after="160" w:line="259" w:lineRule="auto"/>
              <w:rPr>
                <w:sz w:val="22"/>
                <w:szCs w:val="22"/>
              </w:rPr>
            </w:pPr>
            <w:r w:rsidRPr="00B67D99">
              <w:rPr>
                <w:sz w:val="22"/>
                <w:szCs w:val="22"/>
              </w:rPr>
              <w:lastRenderedPageBreak/>
              <w:t xml:space="preserve">Learner Database </w:t>
            </w:r>
          </w:p>
          <w:p w:rsidR="00C20A11" w:rsidRPr="00B67D99" w:rsidRDefault="00C20A11" w:rsidP="00020E9F">
            <w:pPr>
              <w:spacing w:after="160" w:line="259" w:lineRule="auto"/>
              <w:rPr>
                <w:sz w:val="22"/>
                <w:szCs w:val="22"/>
              </w:rPr>
            </w:pPr>
          </w:p>
        </w:tc>
        <w:tc>
          <w:tcPr>
            <w:tcW w:w="2976" w:type="dxa"/>
          </w:tcPr>
          <w:p w:rsidR="00C20A11" w:rsidRPr="00B67D99" w:rsidRDefault="00C20A11" w:rsidP="00020E9F">
            <w:pPr>
              <w:spacing w:after="160" w:line="259" w:lineRule="auto"/>
              <w:rPr>
                <w:sz w:val="22"/>
                <w:szCs w:val="22"/>
              </w:rPr>
            </w:pPr>
            <w:r w:rsidRPr="00B67D99">
              <w:rPr>
                <w:sz w:val="22"/>
                <w:szCs w:val="22"/>
              </w:rPr>
              <w:t xml:space="preserve">The SETA system(s) shall facilitate: </w:t>
            </w:r>
          </w:p>
          <w:p w:rsidR="00C20A11" w:rsidRPr="00B67D99" w:rsidRDefault="00C20A11" w:rsidP="00C20A11">
            <w:pPr>
              <w:numPr>
                <w:ilvl w:val="0"/>
                <w:numId w:val="9"/>
              </w:numPr>
              <w:spacing w:after="160" w:line="259" w:lineRule="auto"/>
              <w:rPr>
                <w:sz w:val="22"/>
                <w:szCs w:val="22"/>
              </w:rPr>
            </w:pPr>
            <w:r w:rsidRPr="00B67D99">
              <w:rPr>
                <w:sz w:val="22"/>
                <w:szCs w:val="22"/>
              </w:rPr>
              <w:t xml:space="preserve">Registration / maintenance of learners’ information according to the requirements of the NLRD. </w:t>
            </w:r>
          </w:p>
          <w:p w:rsidR="00C20A11" w:rsidRPr="00B67D99" w:rsidRDefault="00C20A11" w:rsidP="00C20A11">
            <w:pPr>
              <w:numPr>
                <w:ilvl w:val="0"/>
                <w:numId w:val="9"/>
              </w:numPr>
              <w:spacing w:after="160" w:line="259" w:lineRule="auto"/>
              <w:rPr>
                <w:sz w:val="22"/>
                <w:szCs w:val="22"/>
              </w:rPr>
            </w:pPr>
            <w:r w:rsidRPr="00B67D99">
              <w:rPr>
                <w:sz w:val="22"/>
                <w:szCs w:val="22"/>
              </w:rPr>
              <w:t xml:space="preserve">Training Providers to upload any assessment and moderation data for the learners. </w:t>
            </w:r>
          </w:p>
          <w:p w:rsidR="00C20A11" w:rsidRPr="00B67D99" w:rsidRDefault="00C20A11" w:rsidP="00C20A11">
            <w:pPr>
              <w:numPr>
                <w:ilvl w:val="0"/>
                <w:numId w:val="9"/>
              </w:numPr>
              <w:spacing w:after="160" w:line="259" w:lineRule="auto"/>
              <w:rPr>
                <w:sz w:val="22"/>
                <w:szCs w:val="22"/>
              </w:rPr>
            </w:pPr>
            <w:r w:rsidRPr="00B67D99">
              <w:rPr>
                <w:sz w:val="22"/>
                <w:szCs w:val="22"/>
              </w:rPr>
              <w:t xml:space="preserve">Monitoring of learners six months after completion </w:t>
            </w:r>
          </w:p>
          <w:p w:rsidR="00C20A11" w:rsidRPr="00B67D99" w:rsidRDefault="00C20A11" w:rsidP="00C20A11">
            <w:pPr>
              <w:numPr>
                <w:ilvl w:val="0"/>
                <w:numId w:val="9"/>
              </w:numPr>
              <w:spacing w:after="160" w:line="259" w:lineRule="auto"/>
              <w:rPr>
                <w:sz w:val="22"/>
                <w:szCs w:val="22"/>
              </w:rPr>
            </w:pPr>
            <w:r w:rsidRPr="00B67D99">
              <w:rPr>
                <w:sz w:val="22"/>
                <w:szCs w:val="22"/>
              </w:rPr>
              <w:lastRenderedPageBreak/>
              <w:t xml:space="preserve">Auditing / external moderation </w:t>
            </w:r>
          </w:p>
        </w:tc>
        <w:tc>
          <w:tcPr>
            <w:tcW w:w="1843" w:type="dxa"/>
          </w:tcPr>
          <w:p w:rsidR="00C20A11" w:rsidRPr="00B67D99" w:rsidRDefault="00C20A11" w:rsidP="00020E9F">
            <w:pPr>
              <w:rPr>
                <w:sz w:val="22"/>
                <w:szCs w:val="22"/>
              </w:rPr>
            </w:pPr>
          </w:p>
        </w:tc>
        <w:tc>
          <w:tcPr>
            <w:tcW w:w="1843" w:type="dxa"/>
          </w:tcPr>
          <w:p w:rsidR="00C20A11" w:rsidRPr="00B67D99" w:rsidRDefault="00C20A11" w:rsidP="00020E9F">
            <w:pPr>
              <w:rPr>
                <w:sz w:val="22"/>
                <w:szCs w:val="22"/>
              </w:rPr>
            </w:pPr>
          </w:p>
        </w:tc>
        <w:tc>
          <w:tcPr>
            <w:tcW w:w="1882" w:type="dxa"/>
          </w:tcPr>
          <w:p w:rsidR="00C20A11" w:rsidRPr="006539E0" w:rsidRDefault="00C20A11" w:rsidP="00020E9F"/>
        </w:tc>
      </w:tr>
      <w:tr w:rsidR="00C20A11" w:rsidRPr="006539E0" w:rsidTr="00020E9F">
        <w:tc>
          <w:tcPr>
            <w:tcW w:w="2122" w:type="dxa"/>
          </w:tcPr>
          <w:p w:rsidR="00C20A11" w:rsidRPr="00B67D99" w:rsidRDefault="00C20A11" w:rsidP="00020E9F">
            <w:pPr>
              <w:spacing w:after="160" w:line="259" w:lineRule="auto"/>
              <w:rPr>
                <w:sz w:val="22"/>
                <w:szCs w:val="22"/>
              </w:rPr>
            </w:pPr>
            <w:r w:rsidRPr="00B67D99">
              <w:rPr>
                <w:sz w:val="22"/>
                <w:szCs w:val="22"/>
              </w:rPr>
              <w:lastRenderedPageBreak/>
              <w:t xml:space="preserve">Education and Training (ET) Providers </w:t>
            </w:r>
          </w:p>
          <w:p w:rsidR="00C20A11" w:rsidRPr="00B67D99" w:rsidRDefault="00C20A11" w:rsidP="00020E9F">
            <w:pPr>
              <w:spacing w:after="160" w:line="259" w:lineRule="auto"/>
              <w:rPr>
                <w:sz w:val="22"/>
                <w:szCs w:val="22"/>
              </w:rPr>
            </w:pPr>
          </w:p>
        </w:tc>
        <w:tc>
          <w:tcPr>
            <w:tcW w:w="2976" w:type="dxa"/>
          </w:tcPr>
          <w:p w:rsidR="00C20A11" w:rsidRPr="00B67D99" w:rsidRDefault="00C20A11" w:rsidP="00020E9F">
            <w:pPr>
              <w:spacing w:after="160" w:line="360" w:lineRule="auto"/>
              <w:rPr>
                <w:sz w:val="22"/>
                <w:szCs w:val="22"/>
              </w:rPr>
            </w:pPr>
            <w:r w:rsidRPr="00B67D99">
              <w:rPr>
                <w:sz w:val="22"/>
                <w:szCs w:val="22"/>
              </w:rPr>
              <w:t xml:space="preserve">The PSETA deals with around 400 ET Providers. </w:t>
            </w:r>
          </w:p>
          <w:p w:rsidR="00C20A11" w:rsidRPr="00B67D99" w:rsidRDefault="00C20A11" w:rsidP="00020E9F">
            <w:pPr>
              <w:spacing w:after="160" w:line="360" w:lineRule="auto"/>
              <w:rPr>
                <w:sz w:val="22"/>
                <w:szCs w:val="22"/>
              </w:rPr>
            </w:pPr>
          </w:p>
          <w:p w:rsidR="00C20A11" w:rsidRPr="00B67D99" w:rsidRDefault="00C20A11" w:rsidP="00020E9F">
            <w:pPr>
              <w:spacing w:after="160" w:line="360" w:lineRule="auto"/>
              <w:rPr>
                <w:sz w:val="22"/>
                <w:szCs w:val="22"/>
              </w:rPr>
            </w:pPr>
            <w:r w:rsidRPr="00B67D99">
              <w:rPr>
                <w:sz w:val="22"/>
                <w:szCs w:val="22"/>
              </w:rPr>
              <w:t xml:space="preserve">The ETQA department of the PSETA is responsible for the accreditation of providers. </w:t>
            </w:r>
          </w:p>
          <w:p w:rsidR="00C20A11" w:rsidRPr="00B67D99" w:rsidRDefault="00C20A11" w:rsidP="00C20A11">
            <w:pPr>
              <w:numPr>
                <w:ilvl w:val="0"/>
                <w:numId w:val="8"/>
              </w:numPr>
              <w:spacing w:after="160" w:line="360" w:lineRule="auto"/>
              <w:rPr>
                <w:sz w:val="22"/>
                <w:szCs w:val="22"/>
              </w:rPr>
            </w:pPr>
            <w:r w:rsidRPr="00B67D99">
              <w:rPr>
                <w:sz w:val="22"/>
                <w:szCs w:val="22"/>
              </w:rPr>
              <w:t xml:space="preserve">The SETA system(s) shall facilitate the management, accreditation process and status of providers through the entire process, including: Facilitate the management of the entire process of accreditation, from application to evaluation to accreditation. </w:t>
            </w:r>
          </w:p>
          <w:p w:rsidR="00C20A11" w:rsidRPr="00B67D99" w:rsidRDefault="00C20A11" w:rsidP="00C20A11">
            <w:pPr>
              <w:numPr>
                <w:ilvl w:val="0"/>
                <w:numId w:val="8"/>
              </w:numPr>
              <w:spacing w:after="160" w:line="360" w:lineRule="auto"/>
              <w:rPr>
                <w:sz w:val="22"/>
                <w:szCs w:val="22"/>
              </w:rPr>
            </w:pPr>
            <w:r w:rsidRPr="00B67D99">
              <w:rPr>
                <w:sz w:val="22"/>
                <w:szCs w:val="22"/>
              </w:rPr>
              <w:t xml:space="preserve">Capture the entire monitoring and auditing process for providers through data entry and the scanning of documents. </w:t>
            </w:r>
          </w:p>
          <w:p w:rsidR="00C20A11" w:rsidRPr="00B67D99" w:rsidRDefault="00C20A11" w:rsidP="00C20A11">
            <w:pPr>
              <w:numPr>
                <w:ilvl w:val="0"/>
                <w:numId w:val="8"/>
              </w:numPr>
              <w:spacing w:after="160" w:line="360" w:lineRule="auto"/>
              <w:rPr>
                <w:sz w:val="22"/>
                <w:szCs w:val="22"/>
              </w:rPr>
            </w:pPr>
            <w:r w:rsidRPr="00B67D99">
              <w:rPr>
                <w:sz w:val="22"/>
                <w:szCs w:val="22"/>
              </w:rPr>
              <w:t xml:space="preserve">Allow the ETQA department to load the scope of the </w:t>
            </w:r>
            <w:r w:rsidRPr="00B67D99">
              <w:rPr>
                <w:sz w:val="22"/>
                <w:szCs w:val="22"/>
              </w:rPr>
              <w:lastRenderedPageBreak/>
              <w:t xml:space="preserve">provider and audit information. </w:t>
            </w:r>
          </w:p>
          <w:p w:rsidR="00C20A11" w:rsidRPr="00B67D99" w:rsidRDefault="00C20A11" w:rsidP="00C20A11">
            <w:pPr>
              <w:numPr>
                <w:ilvl w:val="0"/>
                <w:numId w:val="8"/>
              </w:numPr>
              <w:spacing w:after="160" w:line="360" w:lineRule="auto"/>
              <w:rPr>
                <w:sz w:val="22"/>
                <w:szCs w:val="22"/>
              </w:rPr>
            </w:pPr>
            <w:r w:rsidRPr="00B67D99">
              <w:rPr>
                <w:sz w:val="22"/>
                <w:szCs w:val="22"/>
              </w:rPr>
              <w:t xml:space="preserve">Capture the information according to the requirements of the NLRD. </w:t>
            </w:r>
          </w:p>
          <w:p w:rsidR="00C20A11" w:rsidRPr="00B67D99" w:rsidRDefault="00C20A11" w:rsidP="00C20A11">
            <w:pPr>
              <w:numPr>
                <w:ilvl w:val="0"/>
                <w:numId w:val="8"/>
              </w:numPr>
              <w:spacing w:after="160" w:line="360" w:lineRule="auto"/>
              <w:rPr>
                <w:sz w:val="22"/>
                <w:szCs w:val="22"/>
              </w:rPr>
            </w:pPr>
            <w:r w:rsidRPr="00B67D99">
              <w:rPr>
                <w:sz w:val="22"/>
                <w:szCs w:val="22"/>
              </w:rPr>
              <w:t xml:space="preserve">Generate the Provider accreditation letters and certificates. </w:t>
            </w:r>
          </w:p>
          <w:p w:rsidR="00C20A11" w:rsidRPr="00B67D99" w:rsidRDefault="00C20A11" w:rsidP="00C20A11">
            <w:pPr>
              <w:numPr>
                <w:ilvl w:val="0"/>
                <w:numId w:val="8"/>
              </w:numPr>
              <w:spacing w:after="160" w:line="360" w:lineRule="auto"/>
              <w:rPr>
                <w:sz w:val="22"/>
                <w:szCs w:val="22"/>
              </w:rPr>
            </w:pPr>
            <w:r w:rsidRPr="00B67D99">
              <w:rPr>
                <w:sz w:val="22"/>
                <w:szCs w:val="22"/>
              </w:rPr>
              <w:t xml:space="preserve">Manage the accreditation time (automatic lapsing according to dates). </w:t>
            </w:r>
          </w:p>
        </w:tc>
        <w:tc>
          <w:tcPr>
            <w:tcW w:w="1843" w:type="dxa"/>
          </w:tcPr>
          <w:p w:rsidR="00C20A11" w:rsidRPr="00B67D99" w:rsidRDefault="00C20A11" w:rsidP="00020E9F">
            <w:pPr>
              <w:spacing w:line="360" w:lineRule="auto"/>
              <w:rPr>
                <w:sz w:val="22"/>
                <w:szCs w:val="22"/>
              </w:rPr>
            </w:pPr>
          </w:p>
        </w:tc>
        <w:tc>
          <w:tcPr>
            <w:tcW w:w="1843" w:type="dxa"/>
          </w:tcPr>
          <w:p w:rsidR="00C20A11" w:rsidRPr="00B67D99" w:rsidRDefault="00C20A11" w:rsidP="00020E9F">
            <w:pPr>
              <w:spacing w:line="360" w:lineRule="auto"/>
              <w:rPr>
                <w:sz w:val="22"/>
                <w:szCs w:val="22"/>
              </w:rPr>
            </w:pPr>
          </w:p>
        </w:tc>
        <w:tc>
          <w:tcPr>
            <w:tcW w:w="1882" w:type="dxa"/>
          </w:tcPr>
          <w:p w:rsidR="00C20A11" w:rsidRPr="006539E0" w:rsidRDefault="00C20A11" w:rsidP="00020E9F">
            <w:pPr>
              <w:spacing w:line="360" w:lineRule="auto"/>
            </w:pPr>
          </w:p>
        </w:tc>
      </w:tr>
      <w:tr w:rsidR="00C20A11" w:rsidRPr="006539E0" w:rsidTr="00020E9F">
        <w:tc>
          <w:tcPr>
            <w:tcW w:w="2122" w:type="dxa"/>
          </w:tcPr>
          <w:p w:rsidR="00C20A11" w:rsidRPr="00B67D99" w:rsidRDefault="00C20A11" w:rsidP="00020E9F">
            <w:pPr>
              <w:spacing w:after="160" w:line="259" w:lineRule="auto"/>
              <w:rPr>
                <w:sz w:val="22"/>
                <w:szCs w:val="22"/>
              </w:rPr>
            </w:pPr>
            <w:r w:rsidRPr="00B67D99">
              <w:rPr>
                <w:sz w:val="22"/>
                <w:szCs w:val="22"/>
              </w:rPr>
              <w:lastRenderedPageBreak/>
              <w:t xml:space="preserve">Programme Approval for ET Providers </w:t>
            </w:r>
          </w:p>
          <w:p w:rsidR="00C20A11" w:rsidRPr="00B67D99" w:rsidRDefault="00C20A11" w:rsidP="00020E9F">
            <w:pPr>
              <w:spacing w:after="160" w:line="259" w:lineRule="auto"/>
              <w:rPr>
                <w:sz w:val="22"/>
                <w:szCs w:val="22"/>
              </w:rPr>
            </w:pPr>
          </w:p>
        </w:tc>
        <w:tc>
          <w:tcPr>
            <w:tcW w:w="2976" w:type="dxa"/>
          </w:tcPr>
          <w:p w:rsidR="00C20A11" w:rsidRPr="00B67D99" w:rsidRDefault="00C20A11" w:rsidP="00020E9F">
            <w:pPr>
              <w:spacing w:after="160" w:line="360" w:lineRule="auto"/>
              <w:rPr>
                <w:sz w:val="22"/>
                <w:szCs w:val="22"/>
              </w:rPr>
            </w:pPr>
            <w:r w:rsidRPr="00B67D99">
              <w:rPr>
                <w:sz w:val="22"/>
                <w:szCs w:val="22"/>
              </w:rPr>
              <w:t xml:space="preserve">The SETA system(s) shall enable the management of the entire process, from the submission of a programme to the approval and extension of the scope of a provider according to a programme’s scope. </w:t>
            </w:r>
          </w:p>
          <w:p w:rsidR="00C20A11" w:rsidRPr="00B67D99" w:rsidRDefault="00C20A11" w:rsidP="00020E9F">
            <w:pPr>
              <w:spacing w:after="160" w:line="360" w:lineRule="auto"/>
              <w:rPr>
                <w:i/>
                <w:sz w:val="22"/>
                <w:szCs w:val="22"/>
              </w:rPr>
            </w:pPr>
            <w:r w:rsidRPr="00B67D99">
              <w:rPr>
                <w:i/>
                <w:sz w:val="22"/>
                <w:szCs w:val="22"/>
              </w:rPr>
              <w:t>This process shall be similar to the accreditation process except that the programme approval and extension of scope providers do not submit QMS</w:t>
            </w:r>
          </w:p>
          <w:p w:rsidR="00C20A11" w:rsidRPr="00B67D99" w:rsidRDefault="00C20A11" w:rsidP="00020E9F">
            <w:pPr>
              <w:spacing w:after="160" w:line="259" w:lineRule="auto"/>
              <w:rPr>
                <w:sz w:val="22"/>
                <w:szCs w:val="22"/>
              </w:rPr>
            </w:pPr>
          </w:p>
        </w:tc>
        <w:tc>
          <w:tcPr>
            <w:tcW w:w="1843" w:type="dxa"/>
          </w:tcPr>
          <w:p w:rsidR="00C20A11" w:rsidRPr="00B67D99" w:rsidRDefault="00C20A11" w:rsidP="00020E9F">
            <w:pPr>
              <w:spacing w:line="360" w:lineRule="auto"/>
              <w:rPr>
                <w:sz w:val="22"/>
                <w:szCs w:val="22"/>
              </w:rPr>
            </w:pPr>
          </w:p>
        </w:tc>
        <w:tc>
          <w:tcPr>
            <w:tcW w:w="1843" w:type="dxa"/>
          </w:tcPr>
          <w:p w:rsidR="00C20A11" w:rsidRPr="00B67D99" w:rsidRDefault="00C20A11" w:rsidP="00020E9F">
            <w:pPr>
              <w:spacing w:line="360" w:lineRule="auto"/>
              <w:rPr>
                <w:sz w:val="22"/>
                <w:szCs w:val="22"/>
              </w:rPr>
            </w:pPr>
          </w:p>
        </w:tc>
        <w:tc>
          <w:tcPr>
            <w:tcW w:w="1882" w:type="dxa"/>
          </w:tcPr>
          <w:p w:rsidR="00C20A11" w:rsidRPr="006539E0" w:rsidRDefault="00C20A11" w:rsidP="00020E9F">
            <w:pPr>
              <w:spacing w:line="360" w:lineRule="auto"/>
            </w:pPr>
          </w:p>
        </w:tc>
      </w:tr>
      <w:tr w:rsidR="00C20A11" w:rsidRPr="006539E0" w:rsidTr="00020E9F">
        <w:tc>
          <w:tcPr>
            <w:tcW w:w="2122" w:type="dxa"/>
          </w:tcPr>
          <w:p w:rsidR="00C20A11" w:rsidRPr="00B67D99" w:rsidRDefault="00C20A11" w:rsidP="00020E9F">
            <w:pPr>
              <w:spacing w:after="160" w:line="259" w:lineRule="auto"/>
              <w:rPr>
                <w:sz w:val="22"/>
                <w:szCs w:val="22"/>
              </w:rPr>
            </w:pPr>
            <w:r w:rsidRPr="00B67D99">
              <w:rPr>
                <w:sz w:val="22"/>
                <w:szCs w:val="22"/>
              </w:rPr>
              <w:t xml:space="preserve">Maintenance of Learners and </w:t>
            </w:r>
            <w:r w:rsidRPr="00B67D99">
              <w:rPr>
                <w:sz w:val="22"/>
                <w:szCs w:val="22"/>
              </w:rPr>
              <w:lastRenderedPageBreak/>
              <w:t xml:space="preserve">assessment/achievement records </w:t>
            </w:r>
          </w:p>
          <w:p w:rsidR="00C20A11" w:rsidRPr="00B67D99" w:rsidRDefault="00C20A11" w:rsidP="00020E9F">
            <w:pPr>
              <w:spacing w:after="160" w:line="259" w:lineRule="auto"/>
              <w:rPr>
                <w:sz w:val="22"/>
                <w:szCs w:val="22"/>
              </w:rPr>
            </w:pPr>
          </w:p>
        </w:tc>
        <w:tc>
          <w:tcPr>
            <w:tcW w:w="2976" w:type="dxa"/>
          </w:tcPr>
          <w:p w:rsidR="00C20A11" w:rsidRPr="00B67D99" w:rsidRDefault="00C20A11" w:rsidP="00020E9F">
            <w:pPr>
              <w:spacing w:after="160" w:line="360" w:lineRule="auto"/>
              <w:rPr>
                <w:sz w:val="22"/>
                <w:szCs w:val="22"/>
              </w:rPr>
            </w:pPr>
            <w:r w:rsidRPr="00B67D99">
              <w:rPr>
                <w:sz w:val="22"/>
                <w:szCs w:val="22"/>
              </w:rPr>
              <w:lastRenderedPageBreak/>
              <w:t xml:space="preserve">ET Providers are required to maintain Learner </w:t>
            </w:r>
            <w:r w:rsidRPr="00B67D99">
              <w:rPr>
                <w:sz w:val="22"/>
                <w:szCs w:val="22"/>
              </w:rPr>
              <w:lastRenderedPageBreak/>
              <w:t xml:space="preserve">information according to the requirements of the NLRD. </w:t>
            </w:r>
          </w:p>
          <w:p w:rsidR="00C20A11" w:rsidRPr="00B67D99" w:rsidRDefault="00C20A11" w:rsidP="00020E9F">
            <w:pPr>
              <w:spacing w:after="160" w:line="360" w:lineRule="auto"/>
              <w:rPr>
                <w:sz w:val="22"/>
                <w:szCs w:val="22"/>
              </w:rPr>
            </w:pPr>
          </w:p>
          <w:p w:rsidR="00C20A11" w:rsidRPr="00B67D99" w:rsidRDefault="00C20A11" w:rsidP="00020E9F">
            <w:pPr>
              <w:spacing w:after="160" w:line="360" w:lineRule="auto"/>
              <w:rPr>
                <w:sz w:val="22"/>
                <w:szCs w:val="22"/>
              </w:rPr>
            </w:pPr>
            <w:r w:rsidRPr="00B67D99">
              <w:rPr>
                <w:sz w:val="22"/>
                <w:szCs w:val="22"/>
              </w:rPr>
              <w:t xml:space="preserve">The SETA system(s) shall provide the following mechanisms and capabilities: </w:t>
            </w:r>
          </w:p>
          <w:p w:rsidR="00C20A11" w:rsidRPr="00B67D99" w:rsidRDefault="00C20A11" w:rsidP="00C20A11">
            <w:pPr>
              <w:numPr>
                <w:ilvl w:val="0"/>
                <w:numId w:val="7"/>
              </w:numPr>
              <w:spacing w:after="160" w:line="360" w:lineRule="auto"/>
              <w:rPr>
                <w:sz w:val="22"/>
                <w:szCs w:val="22"/>
              </w:rPr>
            </w:pPr>
            <w:r w:rsidRPr="00B67D99">
              <w:rPr>
                <w:sz w:val="22"/>
                <w:szCs w:val="22"/>
              </w:rPr>
              <w:t xml:space="preserve">Direct online access to the SETA system(s) shall be provided via a Web interface to: </w:t>
            </w:r>
          </w:p>
          <w:p w:rsidR="00C20A11" w:rsidRPr="00B67D99" w:rsidRDefault="00C20A11" w:rsidP="00C20A11">
            <w:pPr>
              <w:numPr>
                <w:ilvl w:val="1"/>
                <w:numId w:val="7"/>
              </w:numPr>
              <w:spacing w:after="160" w:line="360" w:lineRule="auto"/>
              <w:rPr>
                <w:sz w:val="22"/>
                <w:szCs w:val="22"/>
              </w:rPr>
            </w:pPr>
            <w:r w:rsidRPr="00B67D99">
              <w:rPr>
                <w:sz w:val="22"/>
                <w:szCs w:val="22"/>
              </w:rPr>
              <w:t xml:space="preserve">Add / maintain learner records </w:t>
            </w:r>
          </w:p>
          <w:p w:rsidR="00C20A11" w:rsidRPr="00B67D99" w:rsidRDefault="00C20A11" w:rsidP="00C20A11">
            <w:pPr>
              <w:numPr>
                <w:ilvl w:val="1"/>
                <w:numId w:val="7"/>
              </w:numPr>
              <w:spacing w:after="160" w:line="360" w:lineRule="auto"/>
              <w:rPr>
                <w:sz w:val="22"/>
                <w:szCs w:val="22"/>
              </w:rPr>
            </w:pPr>
            <w:r w:rsidRPr="00B67D99">
              <w:rPr>
                <w:sz w:val="22"/>
                <w:szCs w:val="22"/>
              </w:rPr>
              <w:t xml:space="preserve">Add / maintain unit standards to a learner </w:t>
            </w:r>
          </w:p>
          <w:p w:rsidR="00C20A11" w:rsidRPr="00B67D99" w:rsidRDefault="00C20A11" w:rsidP="00020E9F">
            <w:pPr>
              <w:spacing w:after="160" w:line="360" w:lineRule="auto"/>
              <w:rPr>
                <w:sz w:val="22"/>
                <w:szCs w:val="22"/>
              </w:rPr>
            </w:pPr>
            <w:r w:rsidRPr="00B67D99">
              <w:rPr>
                <w:sz w:val="22"/>
                <w:szCs w:val="22"/>
              </w:rPr>
              <w:t xml:space="preserve">o Add / maintain learning programmes to a learner </w:t>
            </w:r>
          </w:p>
          <w:p w:rsidR="00C20A11" w:rsidRPr="00B67D99" w:rsidRDefault="00C20A11" w:rsidP="00020E9F">
            <w:pPr>
              <w:spacing w:after="160" w:line="360" w:lineRule="auto"/>
              <w:rPr>
                <w:sz w:val="22"/>
                <w:szCs w:val="22"/>
              </w:rPr>
            </w:pPr>
            <w:r w:rsidRPr="00B67D99">
              <w:rPr>
                <w:sz w:val="22"/>
                <w:szCs w:val="22"/>
              </w:rPr>
              <w:t xml:space="preserve">o Maintain assessments per learner </w:t>
            </w:r>
          </w:p>
          <w:p w:rsidR="00C20A11" w:rsidRPr="00B67D99" w:rsidRDefault="00C20A11" w:rsidP="00C20A11">
            <w:pPr>
              <w:numPr>
                <w:ilvl w:val="0"/>
                <w:numId w:val="6"/>
              </w:numPr>
              <w:spacing w:after="160" w:line="360" w:lineRule="auto"/>
              <w:rPr>
                <w:sz w:val="22"/>
                <w:szCs w:val="22"/>
              </w:rPr>
            </w:pPr>
            <w:r w:rsidRPr="00B67D99">
              <w:rPr>
                <w:sz w:val="22"/>
                <w:szCs w:val="22"/>
              </w:rPr>
              <w:t xml:space="preserve">The SETA system(s) will test to ensure the minimum credits and correct combination has been achieved before the certificate </w:t>
            </w:r>
            <w:r w:rsidRPr="00B67D99">
              <w:rPr>
                <w:sz w:val="22"/>
                <w:szCs w:val="22"/>
              </w:rPr>
              <w:lastRenderedPageBreak/>
              <w:t xml:space="preserve">can be created by the ETQA division. </w:t>
            </w:r>
          </w:p>
          <w:p w:rsidR="00C20A11" w:rsidRPr="00B67D99" w:rsidRDefault="00C20A11" w:rsidP="00020E9F">
            <w:pPr>
              <w:spacing w:after="160" w:line="259" w:lineRule="auto"/>
              <w:rPr>
                <w:sz w:val="22"/>
                <w:szCs w:val="22"/>
              </w:rPr>
            </w:pPr>
          </w:p>
        </w:tc>
        <w:tc>
          <w:tcPr>
            <w:tcW w:w="1843" w:type="dxa"/>
          </w:tcPr>
          <w:p w:rsidR="00C20A11" w:rsidRPr="00B67D99" w:rsidRDefault="00C20A11" w:rsidP="00020E9F">
            <w:pPr>
              <w:spacing w:line="360" w:lineRule="auto"/>
              <w:rPr>
                <w:sz w:val="22"/>
                <w:szCs w:val="22"/>
              </w:rPr>
            </w:pPr>
          </w:p>
        </w:tc>
        <w:tc>
          <w:tcPr>
            <w:tcW w:w="1843" w:type="dxa"/>
          </w:tcPr>
          <w:p w:rsidR="00C20A11" w:rsidRPr="00B67D99" w:rsidRDefault="00C20A11" w:rsidP="00020E9F">
            <w:pPr>
              <w:spacing w:line="360" w:lineRule="auto"/>
              <w:rPr>
                <w:sz w:val="22"/>
                <w:szCs w:val="22"/>
              </w:rPr>
            </w:pPr>
          </w:p>
        </w:tc>
        <w:tc>
          <w:tcPr>
            <w:tcW w:w="1882" w:type="dxa"/>
          </w:tcPr>
          <w:p w:rsidR="00C20A11" w:rsidRPr="006539E0" w:rsidRDefault="00C20A11" w:rsidP="00020E9F">
            <w:pPr>
              <w:spacing w:line="360" w:lineRule="auto"/>
            </w:pPr>
          </w:p>
        </w:tc>
      </w:tr>
      <w:tr w:rsidR="00C20A11" w:rsidRPr="006539E0" w:rsidTr="00020E9F">
        <w:tc>
          <w:tcPr>
            <w:tcW w:w="2122" w:type="dxa"/>
          </w:tcPr>
          <w:p w:rsidR="00C20A11" w:rsidRPr="00B67D99" w:rsidRDefault="00C20A11" w:rsidP="00020E9F">
            <w:pPr>
              <w:spacing w:after="160" w:line="259" w:lineRule="auto"/>
              <w:rPr>
                <w:sz w:val="22"/>
                <w:szCs w:val="22"/>
              </w:rPr>
            </w:pPr>
            <w:r w:rsidRPr="00B67D99">
              <w:rPr>
                <w:sz w:val="22"/>
                <w:szCs w:val="22"/>
              </w:rPr>
              <w:lastRenderedPageBreak/>
              <w:t xml:space="preserve">Assessors </w:t>
            </w:r>
          </w:p>
          <w:p w:rsidR="00C20A11" w:rsidRPr="00B67D99" w:rsidRDefault="00C20A11" w:rsidP="00020E9F">
            <w:pPr>
              <w:spacing w:after="160" w:line="259" w:lineRule="auto"/>
              <w:rPr>
                <w:sz w:val="22"/>
                <w:szCs w:val="22"/>
              </w:rPr>
            </w:pPr>
          </w:p>
        </w:tc>
        <w:tc>
          <w:tcPr>
            <w:tcW w:w="2976" w:type="dxa"/>
          </w:tcPr>
          <w:p w:rsidR="00C20A11" w:rsidRPr="00B67D99" w:rsidRDefault="00C20A11" w:rsidP="00020E9F">
            <w:pPr>
              <w:spacing w:after="160" w:line="360" w:lineRule="auto"/>
              <w:rPr>
                <w:sz w:val="22"/>
                <w:szCs w:val="22"/>
              </w:rPr>
            </w:pPr>
            <w:r w:rsidRPr="00B67D99">
              <w:rPr>
                <w:sz w:val="22"/>
                <w:szCs w:val="22"/>
              </w:rPr>
              <w:t xml:space="preserve">SETA system(s) shall enable the registration and maintenance of assessor details. The system shall provide for the following, </w:t>
            </w:r>
            <w:r w:rsidRPr="00B67D99">
              <w:rPr>
                <w:i/>
                <w:iCs/>
                <w:sz w:val="22"/>
                <w:szCs w:val="22"/>
              </w:rPr>
              <w:t xml:space="preserve">inter alia: </w:t>
            </w:r>
          </w:p>
          <w:p w:rsidR="00C20A11" w:rsidRPr="00B67D99" w:rsidRDefault="00C20A11" w:rsidP="00C20A11">
            <w:pPr>
              <w:numPr>
                <w:ilvl w:val="0"/>
                <w:numId w:val="5"/>
              </w:numPr>
              <w:spacing w:after="160" w:line="360" w:lineRule="auto"/>
              <w:rPr>
                <w:sz w:val="22"/>
                <w:szCs w:val="22"/>
              </w:rPr>
            </w:pPr>
            <w:r w:rsidRPr="00B67D99">
              <w:rPr>
                <w:sz w:val="22"/>
                <w:szCs w:val="22"/>
              </w:rPr>
              <w:t xml:space="preserve">Support the process of Assessor registration, from application to approval and capturing of information including contact details, qualifications, unit standards and qualifications qualified for assessment and providers that are associated to the assessor. </w:t>
            </w:r>
          </w:p>
          <w:p w:rsidR="00C20A11" w:rsidRPr="00B67D99" w:rsidRDefault="00C20A11" w:rsidP="00C20A11">
            <w:pPr>
              <w:numPr>
                <w:ilvl w:val="0"/>
                <w:numId w:val="5"/>
              </w:numPr>
              <w:spacing w:after="160" w:line="360" w:lineRule="auto"/>
              <w:rPr>
                <w:sz w:val="22"/>
                <w:szCs w:val="22"/>
              </w:rPr>
            </w:pPr>
            <w:r w:rsidRPr="00B67D99">
              <w:rPr>
                <w:sz w:val="22"/>
                <w:szCs w:val="22"/>
              </w:rPr>
              <w:t xml:space="preserve">It shall include the maintenance around assessors including assessor types, assessor status, assessor status reason, qualifications and </w:t>
            </w:r>
            <w:r w:rsidRPr="00B67D99">
              <w:rPr>
                <w:sz w:val="22"/>
                <w:szCs w:val="22"/>
              </w:rPr>
              <w:lastRenderedPageBreak/>
              <w:t xml:space="preserve">unit standards for assessment. </w:t>
            </w:r>
          </w:p>
          <w:p w:rsidR="00C20A11" w:rsidRPr="00B67D99" w:rsidRDefault="00C20A11" w:rsidP="00020E9F">
            <w:pPr>
              <w:spacing w:after="160" w:line="259" w:lineRule="auto"/>
              <w:rPr>
                <w:sz w:val="22"/>
                <w:szCs w:val="22"/>
              </w:rPr>
            </w:pPr>
          </w:p>
          <w:p w:rsidR="00C20A11" w:rsidRPr="00B67D99" w:rsidRDefault="00C20A11" w:rsidP="00020E9F">
            <w:pPr>
              <w:spacing w:after="160" w:line="360" w:lineRule="auto"/>
              <w:rPr>
                <w:i/>
                <w:sz w:val="22"/>
                <w:szCs w:val="22"/>
              </w:rPr>
            </w:pPr>
            <w:r w:rsidRPr="00B67D99">
              <w:rPr>
                <w:i/>
                <w:sz w:val="22"/>
                <w:szCs w:val="22"/>
              </w:rPr>
              <w:t>(It is to be noted that the ETD practitioners will still submit hard copy application forms to the PSETA ETQA. These will then be evaluated manually and those that qualify will be captured on the system, scope awarded online and registration letters generated and printed from the system).</w:t>
            </w:r>
          </w:p>
        </w:tc>
        <w:tc>
          <w:tcPr>
            <w:tcW w:w="1843" w:type="dxa"/>
          </w:tcPr>
          <w:p w:rsidR="00C20A11" w:rsidRPr="00B67D99" w:rsidRDefault="00C20A11" w:rsidP="00020E9F">
            <w:pPr>
              <w:spacing w:line="360" w:lineRule="auto"/>
              <w:rPr>
                <w:sz w:val="22"/>
                <w:szCs w:val="22"/>
              </w:rPr>
            </w:pPr>
          </w:p>
        </w:tc>
        <w:tc>
          <w:tcPr>
            <w:tcW w:w="1843" w:type="dxa"/>
          </w:tcPr>
          <w:p w:rsidR="00C20A11" w:rsidRPr="00B67D99" w:rsidRDefault="00C20A11" w:rsidP="00020E9F">
            <w:pPr>
              <w:spacing w:line="360" w:lineRule="auto"/>
              <w:rPr>
                <w:sz w:val="22"/>
                <w:szCs w:val="22"/>
              </w:rPr>
            </w:pPr>
          </w:p>
        </w:tc>
        <w:tc>
          <w:tcPr>
            <w:tcW w:w="1882" w:type="dxa"/>
          </w:tcPr>
          <w:p w:rsidR="00C20A11" w:rsidRPr="006539E0" w:rsidRDefault="00C20A11" w:rsidP="00020E9F">
            <w:pPr>
              <w:spacing w:line="360" w:lineRule="auto"/>
            </w:pPr>
          </w:p>
        </w:tc>
      </w:tr>
      <w:tr w:rsidR="00C20A11" w:rsidRPr="006539E0" w:rsidTr="00020E9F">
        <w:tc>
          <w:tcPr>
            <w:tcW w:w="2122" w:type="dxa"/>
          </w:tcPr>
          <w:p w:rsidR="00C20A11" w:rsidRPr="00B67D99" w:rsidRDefault="00C20A11" w:rsidP="00020E9F">
            <w:pPr>
              <w:spacing w:after="160" w:line="259" w:lineRule="auto"/>
              <w:rPr>
                <w:sz w:val="22"/>
                <w:szCs w:val="22"/>
              </w:rPr>
            </w:pPr>
            <w:r w:rsidRPr="00B67D99">
              <w:rPr>
                <w:sz w:val="22"/>
                <w:szCs w:val="22"/>
              </w:rPr>
              <w:lastRenderedPageBreak/>
              <w:t xml:space="preserve">Moderators </w:t>
            </w:r>
          </w:p>
          <w:p w:rsidR="00C20A11" w:rsidRPr="00B67D99" w:rsidRDefault="00C20A11" w:rsidP="00020E9F">
            <w:pPr>
              <w:spacing w:after="160" w:line="259" w:lineRule="auto"/>
              <w:rPr>
                <w:sz w:val="22"/>
                <w:szCs w:val="22"/>
              </w:rPr>
            </w:pPr>
          </w:p>
        </w:tc>
        <w:tc>
          <w:tcPr>
            <w:tcW w:w="2976" w:type="dxa"/>
          </w:tcPr>
          <w:p w:rsidR="00C20A11" w:rsidRPr="00B67D99" w:rsidRDefault="00C20A11" w:rsidP="00020E9F">
            <w:pPr>
              <w:spacing w:after="160" w:line="360" w:lineRule="auto"/>
              <w:rPr>
                <w:sz w:val="22"/>
                <w:szCs w:val="22"/>
              </w:rPr>
            </w:pPr>
            <w:r w:rsidRPr="00B67D99">
              <w:rPr>
                <w:sz w:val="22"/>
                <w:szCs w:val="22"/>
              </w:rPr>
              <w:t xml:space="preserve">SETA system(s) shall enable the registration and maintenance of moderator details. The system shall provide for the following, </w:t>
            </w:r>
            <w:r w:rsidRPr="00B67D99">
              <w:rPr>
                <w:i/>
                <w:iCs/>
                <w:sz w:val="22"/>
                <w:szCs w:val="22"/>
              </w:rPr>
              <w:t xml:space="preserve">inter alia: </w:t>
            </w:r>
          </w:p>
          <w:p w:rsidR="00C20A11" w:rsidRPr="00B67D99" w:rsidRDefault="00C20A11" w:rsidP="00C20A11">
            <w:pPr>
              <w:numPr>
                <w:ilvl w:val="0"/>
                <w:numId w:val="4"/>
              </w:numPr>
              <w:spacing w:after="160" w:line="360" w:lineRule="auto"/>
              <w:rPr>
                <w:sz w:val="22"/>
                <w:szCs w:val="22"/>
              </w:rPr>
            </w:pPr>
            <w:r w:rsidRPr="00B67D99">
              <w:rPr>
                <w:sz w:val="22"/>
                <w:szCs w:val="22"/>
              </w:rPr>
              <w:t xml:space="preserve">Support the process of Moderator registration, from application to approval and capturing of information including contact details, qualifications, unit standards and qualifications qualified for assessment and providers that are </w:t>
            </w:r>
            <w:r w:rsidRPr="00B67D99">
              <w:rPr>
                <w:sz w:val="22"/>
                <w:szCs w:val="22"/>
              </w:rPr>
              <w:lastRenderedPageBreak/>
              <w:t xml:space="preserve">associated to the moderator. </w:t>
            </w:r>
          </w:p>
          <w:p w:rsidR="00C20A11" w:rsidRPr="00B67D99" w:rsidRDefault="00C20A11" w:rsidP="00C20A11">
            <w:pPr>
              <w:numPr>
                <w:ilvl w:val="0"/>
                <w:numId w:val="4"/>
              </w:numPr>
              <w:spacing w:after="160" w:line="360" w:lineRule="auto"/>
              <w:rPr>
                <w:sz w:val="22"/>
                <w:szCs w:val="22"/>
              </w:rPr>
            </w:pPr>
            <w:r w:rsidRPr="00B67D99">
              <w:rPr>
                <w:sz w:val="22"/>
                <w:szCs w:val="22"/>
              </w:rPr>
              <w:t xml:space="preserve">It shall include the maintenance around moderators including moderator types, moderator status, moderator status reason, qualifications and unit standards for assessment. </w:t>
            </w:r>
          </w:p>
          <w:p w:rsidR="00C20A11" w:rsidRPr="00B67D99" w:rsidRDefault="00C20A11" w:rsidP="00C20A11">
            <w:pPr>
              <w:numPr>
                <w:ilvl w:val="0"/>
                <w:numId w:val="4"/>
              </w:numPr>
              <w:spacing w:after="160" w:line="360" w:lineRule="auto"/>
              <w:rPr>
                <w:sz w:val="22"/>
                <w:szCs w:val="22"/>
              </w:rPr>
            </w:pPr>
            <w:r w:rsidRPr="00B67D99">
              <w:rPr>
                <w:sz w:val="22"/>
                <w:szCs w:val="22"/>
              </w:rPr>
              <w:t>The system shall only allow those registered as assessors to apply and be registered as moderators after assessing the scope for at least two years.</w:t>
            </w:r>
          </w:p>
          <w:p w:rsidR="00C20A11" w:rsidRPr="00B67D99" w:rsidRDefault="00C20A11" w:rsidP="00C20A11">
            <w:pPr>
              <w:numPr>
                <w:ilvl w:val="0"/>
                <w:numId w:val="4"/>
              </w:numPr>
              <w:spacing w:after="160" w:line="360" w:lineRule="auto"/>
              <w:rPr>
                <w:sz w:val="22"/>
                <w:szCs w:val="22"/>
              </w:rPr>
            </w:pPr>
            <w:r w:rsidRPr="00B67D99">
              <w:rPr>
                <w:sz w:val="22"/>
                <w:szCs w:val="22"/>
              </w:rPr>
              <w:t>The moderator will be registered only for the scope that they have as an assessor.</w:t>
            </w:r>
          </w:p>
          <w:p w:rsidR="00C20A11" w:rsidRPr="00B67D99" w:rsidRDefault="00C20A11" w:rsidP="00020E9F">
            <w:pPr>
              <w:spacing w:after="160" w:line="360" w:lineRule="auto"/>
              <w:rPr>
                <w:sz w:val="22"/>
                <w:szCs w:val="22"/>
              </w:rPr>
            </w:pPr>
          </w:p>
          <w:p w:rsidR="00C20A11" w:rsidRPr="00B67D99" w:rsidRDefault="00C20A11" w:rsidP="00020E9F">
            <w:pPr>
              <w:spacing w:after="160" w:line="360" w:lineRule="auto"/>
              <w:rPr>
                <w:sz w:val="22"/>
                <w:szCs w:val="22"/>
              </w:rPr>
            </w:pPr>
            <w:r w:rsidRPr="00B67D99">
              <w:rPr>
                <w:sz w:val="22"/>
                <w:szCs w:val="22"/>
              </w:rPr>
              <w:t>(</w:t>
            </w:r>
            <w:proofErr w:type="gramStart"/>
            <w:r w:rsidRPr="00B67D99">
              <w:rPr>
                <w:sz w:val="22"/>
                <w:szCs w:val="22"/>
              </w:rPr>
              <w:t>it</w:t>
            </w:r>
            <w:proofErr w:type="gramEnd"/>
            <w:r w:rsidRPr="00B67D99">
              <w:rPr>
                <w:sz w:val="22"/>
                <w:szCs w:val="22"/>
              </w:rPr>
              <w:t xml:space="preserve"> is to be noted that the ETD practitioners will still submit hard copy application forms to the PSETA ETQA. These will then be evaluated manually and those that qualify will </w:t>
            </w:r>
            <w:r w:rsidRPr="00B67D99">
              <w:rPr>
                <w:sz w:val="22"/>
                <w:szCs w:val="22"/>
              </w:rPr>
              <w:lastRenderedPageBreak/>
              <w:t>be captured on the system, scope awarded online and registration letters generated and printed from the system</w:t>
            </w:r>
          </w:p>
        </w:tc>
        <w:tc>
          <w:tcPr>
            <w:tcW w:w="1843" w:type="dxa"/>
          </w:tcPr>
          <w:p w:rsidR="00C20A11" w:rsidRPr="00B67D99" w:rsidRDefault="00C20A11" w:rsidP="00020E9F">
            <w:pPr>
              <w:spacing w:line="360" w:lineRule="auto"/>
              <w:rPr>
                <w:sz w:val="22"/>
                <w:szCs w:val="22"/>
              </w:rPr>
            </w:pPr>
          </w:p>
        </w:tc>
        <w:tc>
          <w:tcPr>
            <w:tcW w:w="1843" w:type="dxa"/>
          </w:tcPr>
          <w:p w:rsidR="00C20A11" w:rsidRPr="00B67D99" w:rsidRDefault="00C20A11" w:rsidP="00020E9F">
            <w:pPr>
              <w:spacing w:line="360" w:lineRule="auto"/>
              <w:rPr>
                <w:sz w:val="22"/>
                <w:szCs w:val="22"/>
              </w:rPr>
            </w:pPr>
          </w:p>
        </w:tc>
        <w:tc>
          <w:tcPr>
            <w:tcW w:w="1882" w:type="dxa"/>
          </w:tcPr>
          <w:p w:rsidR="00C20A11" w:rsidRPr="006539E0" w:rsidRDefault="00C20A11" w:rsidP="00020E9F">
            <w:pPr>
              <w:spacing w:line="360" w:lineRule="auto"/>
            </w:pPr>
          </w:p>
        </w:tc>
      </w:tr>
      <w:tr w:rsidR="00C20A11" w:rsidRPr="006539E0" w:rsidTr="00020E9F">
        <w:tc>
          <w:tcPr>
            <w:tcW w:w="2122" w:type="dxa"/>
          </w:tcPr>
          <w:p w:rsidR="00C20A11" w:rsidRPr="00B67D99" w:rsidRDefault="00C20A11" w:rsidP="00020E9F">
            <w:pPr>
              <w:spacing w:after="160" w:line="259" w:lineRule="auto"/>
              <w:rPr>
                <w:sz w:val="22"/>
                <w:szCs w:val="22"/>
              </w:rPr>
            </w:pPr>
            <w:r w:rsidRPr="00B67D99">
              <w:rPr>
                <w:sz w:val="22"/>
                <w:szCs w:val="22"/>
              </w:rPr>
              <w:lastRenderedPageBreak/>
              <w:t xml:space="preserve">Unit Standards </w:t>
            </w:r>
          </w:p>
          <w:p w:rsidR="00C20A11" w:rsidRPr="00B67D99" w:rsidRDefault="00C20A11" w:rsidP="00020E9F">
            <w:pPr>
              <w:spacing w:after="160" w:line="259" w:lineRule="auto"/>
              <w:rPr>
                <w:sz w:val="22"/>
                <w:szCs w:val="22"/>
              </w:rPr>
            </w:pPr>
          </w:p>
        </w:tc>
        <w:tc>
          <w:tcPr>
            <w:tcW w:w="2976" w:type="dxa"/>
          </w:tcPr>
          <w:p w:rsidR="00C20A11" w:rsidRPr="00B67D99" w:rsidRDefault="00C20A11" w:rsidP="00020E9F">
            <w:pPr>
              <w:spacing w:after="160" w:line="360" w:lineRule="auto"/>
              <w:rPr>
                <w:sz w:val="22"/>
                <w:szCs w:val="22"/>
              </w:rPr>
            </w:pPr>
            <w:r w:rsidRPr="00B67D99">
              <w:rPr>
                <w:sz w:val="22"/>
                <w:szCs w:val="22"/>
              </w:rPr>
              <w:t xml:space="preserve">The SETA system(s) shall provide the following: </w:t>
            </w:r>
          </w:p>
          <w:p w:rsidR="00C20A11" w:rsidRPr="00B67D99" w:rsidRDefault="00C20A11" w:rsidP="00C20A11">
            <w:pPr>
              <w:numPr>
                <w:ilvl w:val="0"/>
                <w:numId w:val="3"/>
              </w:numPr>
              <w:spacing w:after="160" w:line="360" w:lineRule="auto"/>
              <w:rPr>
                <w:sz w:val="22"/>
                <w:szCs w:val="22"/>
              </w:rPr>
            </w:pPr>
            <w:r w:rsidRPr="00B67D99">
              <w:rPr>
                <w:sz w:val="22"/>
                <w:szCs w:val="22"/>
              </w:rPr>
              <w:t xml:space="preserve">A database of Unit Standards shall be maintained. </w:t>
            </w:r>
          </w:p>
          <w:p w:rsidR="00C20A11" w:rsidRPr="00B67D99" w:rsidRDefault="00C20A11" w:rsidP="00C20A11">
            <w:pPr>
              <w:numPr>
                <w:ilvl w:val="0"/>
                <w:numId w:val="3"/>
              </w:numPr>
              <w:spacing w:after="160" w:line="360" w:lineRule="auto"/>
              <w:rPr>
                <w:sz w:val="22"/>
                <w:szCs w:val="22"/>
              </w:rPr>
            </w:pPr>
            <w:r w:rsidRPr="00B67D99">
              <w:rPr>
                <w:sz w:val="22"/>
                <w:szCs w:val="22"/>
              </w:rPr>
              <w:t xml:space="preserve">It shall include the credit value, start and end dates and teach out period. </w:t>
            </w:r>
          </w:p>
          <w:p w:rsidR="00C20A11" w:rsidRPr="00B67D99" w:rsidRDefault="00C20A11" w:rsidP="00C20A11">
            <w:pPr>
              <w:numPr>
                <w:ilvl w:val="0"/>
                <w:numId w:val="3"/>
              </w:numPr>
              <w:spacing w:after="160" w:line="360" w:lineRule="auto"/>
              <w:rPr>
                <w:sz w:val="22"/>
                <w:szCs w:val="22"/>
              </w:rPr>
            </w:pPr>
            <w:r w:rsidRPr="00B67D99">
              <w:rPr>
                <w:sz w:val="22"/>
                <w:szCs w:val="22"/>
              </w:rPr>
              <w:t>The system shall contain measures to ensure that Unit Standard descriptions and details are aligned with SAQA standards at all times.</w:t>
            </w:r>
          </w:p>
          <w:p w:rsidR="00C20A11" w:rsidRPr="00B67D99" w:rsidRDefault="00C20A11" w:rsidP="00C20A11">
            <w:pPr>
              <w:numPr>
                <w:ilvl w:val="0"/>
                <w:numId w:val="3"/>
              </w:numPr>
              <w:spacing w:after="160" w:line="360" w:lineRule="auto"/>
              <w:rPr>
                <w:sz w:val="22"/>
                <w:szCs w:val="22"/>
              </w:rPr>
            </w:pPr>
            <w:r w:rsidRPr="00B67D99">
              <w:rPr>
                <w:sz w:val="22"/>
                <w:szCs w:val="22"/>
              </w:rPr>
              <w:t>Unit standards that relate to other regulatory bodies shall contain a cross reference to the relevant module as defined by that body.</w:t>
            </w:r>
          </w:p>
        </w:tc>
        <w:tc>
          <w:tcPr>
            <w:tcW w:w="1843" w:type="dxa"/>
          </w:tcPr>
          <w:p w:rsidR="00C20A11" w:rsidRPr="00B67D99" w:rsidRDefault="00C20A11" w:rsidP="00020E9F">
            <w:pPr>
              <w:spacing w:line="360" w:lineRule="auto"/>
              <w:rPr>
                <w:sz w:val="22"/>
                <w:szCs w:val="22"/>
              </w:rPr>
            </w:pPr>
          </w:p>
        </w:tc>
        <w:tc>
          <w:tcPr>
            <w:tcW w:w="1843" w:type="dxa"/>
          </w:tcPr>
          <w:p w:rsidR="00C20A11" w:rsidRPr="00B67D99" w:rsidRDefault="00C20A11" w:rsidP="00020E9F">
            <w:pPr>
              <w:spacing w:line="360" w:lineRule="auto"/>
              <w:rPr>
                <w:sz w:val="22"/>
                <w:szCs w:val="22"/>
              </w:rPr>
            </w:pPr>
          </w:p>
        </w:tc>
        <w:tc>
          <w:tcPr>
            <w:tcW w:w="1882" w:type="dxa"/>
          </w:tcPr>
          <w:p w:rsidR="00C20A11" w:rsidRPr="006539E0" w:rsidRDefault="00C20A11" w:rsidP="00020E9F">
            <w:pPr>
              <w:spacing w:line="360" w:lineRule="auto"/>
            </w:pPr>
          </w:p>
        </w:tc>
      </w:tr>
      <w:tr w:rsidR="00C20A11" w:rsidRPr="006539E0" w:rsidTr="00020E9F">
        <w:tc>
          <w:tcPr>
            <w:tcW w:w="2122" w:type="dxa"/>
          </w:tcPr>
          <w:p w:rsidR="00C20A11" w:rsidRPr="00B67D99" w:rsidRDefault="00C20A11" w:rsidP="00020E9F">
            <w:pPr>
              <w:rPr>
                <w:sz w:val="22"/>
                <w:szCs w:val="22"/>
              </w:rPr>
            </w:pPr>
            <w:r w:rsidRPr="00B67D99">
              <w:rPr>
                <w:sz w:val="22"/>
                <w:szCs w:val="22"/>
              </w:rPr>
              <w:t>Skills Programme</w:t>
            </w:r>
          </w:p>
        </w:tc>
        <w:tc>
          <w:tcPr>
            <w:tcW w:w="2976" w:type="dxa"/>
          </w:tcPr>
          <w:p w:rsidR="00C20A11" w:rsidRPr="00B67D99" w:rsidRDefault="00C20A11" w:rsidP="00C20A11">
            <w:pPr>
              <w:numPr>
                <w:ilvl w:val="0"/>
                <w:numId w:val="24"/>
              </w:numPr>
              <w:spacing w:line="360" w:lineRule="auto"/>
              <w:rPr>
                <w:sz w:val="22"/>
                <w:szCs w:val="22"/>
              </w:rPr>
            </w:pPr>
            <w:r w:rsidRPr="00B67D99">
              <w:rPr>
                <w:sz w:val="22"/>
                <w:szCs w:val="22"/>
              </w:rPr>
              <w:t xml:space="preserve">The PSETA ETQA department must be </w:t>
            </w:r>
            <w:r w:rsidRPr="00B67D99">
              <w:rPr>
                <w:sz w:val="22"/>
                <w:szCs w:val="22"/>
              </w:rPr>
              <w:lastRenderedPageBreak/>
              <w:t>able to create, update and manage skills programmes.</w:t>
            </w:r>
          </w:p>
          <w:p w:rsidR="00C20A11" w:rsidRPr="00B67D99" w:rsidRDefault="00C20A11" w:rsidP="00C20A11">
            <w:pPr>
              <w:numPr>
                <w:ilvl w:val="0"/>
                <w:numId w:val="24"/>
              </w:numPr>
              <w:spacing w:line="360" w:lineRule="auto"/>
              <w:rPr>
                <w:sz w:val="22"/>
                <w:szCs w:val="22"/>
              </w:rPr>
            </w:pPr>
            <w:r w:rsidRPr="00B67D99">
              <w:rPr>
                <w:sz w:val="22"/>
                <w:szCs w:val="22"/>
              </w:rPr>
              <w:t>This will include combining unit standards to form a skills programme</w:t>
            </w:r>
          </w:p>
          <w:p w:rsidR="00C20A11" w:rsidRPr="00B67D99" w:rsidRDefault="00C20A11" w:rsidP="00C20A11">
            <w:pPr>
              <w:numPr>
                <w:ilvl w:val="0"/>
                <w:numId w:val="24"/>
              </w:numPr>
              <w:spacing w:line="360" w:lineRule="auto"/>
              <w:rPr>
                <w:sz w:val="22"/>
                <w:szCs w:val="22"/>
              </w:rPr>
            </w:pPr>
            <w:r w:rsidRPr="00B67D99">
              <w:rPr>
                <w:sz w:val="22"/>
                <w:szCs w:val="22"/>
              </w:rPr>
              <w:t>Calculate required credits and notional hours</w:t>
            </w:r>
          </w:p>
        </w:tc>
        <w:tc>
          <w:tcPr>
            <w:tcW w:w="1843" w:type="dxa"/>
          </w:tcPr>
          <w:p w:rsidR="00C20A11" w:rsidRPr="00B67D99" w:rsidRDefault="00C20A11" w:rsidP="00020E9F">
            <w:pPr>
              <w:spacing w:line="360" w:lineRule="auto"/>
              <w:ind w:left="360"/>
              <w:rPr>
                <w:sz w:val="22"/>
                <w:szCs w:val="22"/>
              </w:rPr>
            </w:pPr>
          </w:p>
        </w:tc>
        <w:tc>
          <w:tcPr>
            <w:tcW w:w="1843" w:type="dxa"/>
          </w:tcPr>
          <w:p w:rsidR="00C20A11" w:rsidRPr="00B67D99" w:rsidRDefault="00C20A11" w:rsidP="00020E9F">
            <w:pPr>
              <w:spacing w:line="360" w:lineRule="auto"/>
              <w:ind w:left="720"/>
              <w:rPr>
                <w:sz w:val="22"/>
                <w:szCs w:val="22"/>
              </w:rPr>
            </w:pPr>
          </w:p>
        </w:tc>
        <w:tc>
          <w:tcPr>
            <w:tcW w:w="1882" w:type="dxa"/>
          </w:tcPr>
          <w:p w:rsidR="00C20A11" w:rsidRPr="006539E0" w:rsidRDefault="00C20A11" w:rsidP="00020E9F">
            <w:pPr>
              <w:spacing w:line="360" w:lineRule="auto"/>
              <w:ind w:left="720"/>
            </w:pPr>
          </w:p>
        </w:tc>
      </w:tr>
      <w:tr w:rsidR="00C20A11" w:rsidRPr="006539E0" w:rsidTr="00020E9F">
        <w:tc>
          <w:tcPr>
            <w:tcW w:w="2122" w:type="dxa"/>
          </w:tcPr>
          <w:p w:rsidR="00C20A11" w:rsidRPr="00B67D99" w:rsidRDefault="00C20A11" w:rsidP="00020E9F">
            <w:pPr>
              <w:spacing w:after="160" w:line="259" w:lineRule="auto"/>
              <w:rPr>
                <w:sz w:val="22"/>
                <w:szCs w:val="22"/>
              </w:rPr>
            </w:pPr>
            <w:r w:rsidRPr="00B67D99">
              <w:rPr>
                <w:sz w:val="22"/>
                <w:szCs w:val="22"/>
              </w:rPr>
              <w:lastRenderedPageBreak/>
              <w:t xml:space="preserve">Qualifications </w:t>
            </w:r>
          </w:p>
          <w:p w:rsidR="00C20A11" w:rsidRPr="00B67D99" w:rsidRDefault="00C20A11" w:rsidP="00020E9F">
            <w:pPr>
              <w:spacing w:after="160" w:line="259" w:lineRule="auto"/>
              <w:rPr>
                <w:sz w:val="22"/>
                <w:szCs w:val="22"/>
              </w:rPr>
            </w:pPr>
          </w:p>
        </w:tc>
        <w:tc>
          <w:tcPr>
            <w:tcW w:w="2976" w:type="dxa"/>
          </w:tcPr>
          <w:p w:rsidR="00C20A11" w:rsidRPr="00B67D99" w:rsidRDefault="00C20A11" w:rsidP="00020E9F">
            <w:pPr>
              <w:pStyle w:val="Default"/>
              <w:spacing w:line="360" w:lineRule="auto"/>
              <w:rPr>
                <w:sz w:val="22"/>
                <w:szCs w:val="22"/>
              </w:rPr>
            </w:pPr>
            <w:r w:rsidRPr="00B67D99">
              <w:rPr>
                <w:sz w:val="22"/>
                <w:szCs w:val="22"/>
              </w:rPr>
              <w:t xml:space="preserve">The SETA system(s) shall provide the following: </w:t>
            </w:r>
          </w:p>
          <w:p w:rsidR="00C20A11" w:rsidRPr="00B67D99" w:rsidRDefault="00C20A11" w:rsidP="00020E9F">
            <w:pPr>
              <w:pStyle w:val="Default"/>
              <w:numPr>
                <w:ilvl w:val="0"/>
                <w:numId w:val="2"/>
              </w:numPr>
              <w:spacing w:line="360" w:lineRule="auto"/>
              <w:rPr>
                <w:sz w:val="22"/>
                <w:szCs w:val="22"/>
              </w:rPr>
            </w:pPr>
            <w:r w:rsidRPr="00B67D99">
              <w:rPr>
                <w:sz w:val="22"/>
                <w:szCs w:val="22"/>
              </w:rPr>
              <w:t xml:space="preserve">A database of Qualifications as registered by QCTO shall be maintained. </w:t>
            </w:r>
          </w:p>
          <w:p w:rsidR="00C20A11" w:rsidRPr="00B67D99" w:rsidRDefault="00C20A11" w:rsidP="00020E9F">
            <w:pPr>
              <w:pStyle w:val="Default"/>
              <w:numPr>
                <w:ilvl w:val="0"/>
                <w:numId w:val="2"/>
              </w:numPr>
              <w:spacing w:line="360" w:lineRule="auto"/>
              <w:rPr>
                <w:sz w:val="22"/>
                <w:szCs w:val="22"/>
              </w:rPr>
            </w:pPr>
            <w:r w:rsidRPr="00B67D99">
              <w:rPr>
                <w:sz w:val="22"/>
                <w:szCs w:val="22"/>
              </w:rPr>
              <w:t xml:space="preserve">It shall include the unit standards, whether core, fundamental or elective, the total credit value, start and end dates and teach out period. </w:t>
            </w:r>
          </w:p>
          <w:p w:rsidR="00C20A11" w:rsidRPr="00B67D99" w:rsidRDefault="00C20A11" w:rsidP="00C20A11">
            <w:pPr>
              <w:numPr>
                <w:ilvl w:val="0"/>
                <w:numId w:val="2"/>
              </w:numPr>
              <w:spacing w:after="160" w:line="360" w:lineRule="auto"/>
              <w:rPr>
                <w:sz w:val="22"/>
                <w:szCs w:val="22"/>
              </w:rPr>
            </w:pPr>
            <w:r w:rsidRPr="00B67D99">
              <w:rPr>
                <w:sz w:val="22"/>
                <w:szCs w:val="22"/>
              </w:rPr>
              <w:t>The system shall contain measures to ensure that Qualifications descriptions and details are aligned with SAQA standards at all times.</w:t>
            </w:r>
          </w:p>
        </w:tc>
        <w:tc>
          <w:tcPr>
            <w:tcW w:w="1843" w:type="dxa"/>
          </w:tcPr>
          <w:p w:rsidR="00C20A11" w:rsidRPr="00B67D99" w:rsidRDefault="00C20A11" w:rsidP="00020E9F">
            <w:pPr>
              <w:pStyle w:val="Default"/>
              <w:spacing w:line="360" w:lineRule="auto"/>
              <w:rPr>
                <w:sz w:val="22"/>
                <w:szCs w:val="22"/>
              </w:rPr>
            </w:pPr>
          </w:p>
        </w:tc>
        <w:tc>
          <w:tcPr>
            <w:tcW w:w="1843" w:type="dxa"/>
          </w:tcPr>
          <w:p w:rsidR="00C20A11" w:rsidRPr="00B67D99" w:rsidRDefault="00C20A11" w:rsidP="00020E9F">
            <w:pPr>
              <w:pStyle w:val="Default"/>
              <w:spacing w:line="360" w:lineRule="auto"/>
              <w:rPr>
                <w:sz w:val="22"/>
                <w:szCs w:val="22"/>
              </w:rPr>
            </w:pPr>
          </w:p>
        </w:tc>
        <w:tc>
          <w:tcPr>
            <w:tcW w:w="1882" w:type="dxa"/>
          </w:tcPr>
          <w:p w:rsidR="00C20A11" w:rsidRPr="006539E0" w:rsidRDefault="00C20A11" w:rsidP="00020E9F">
            <w:pPr>
              <w:pStyle w:val="Default"/>
              <w:spacing w:line="360" w:lineRule="auto"/>
            </w:pPr>
          </w:p>
        </w:tc>
      </w:tr>
      <w:tr w:rsidR="00C20A11" w:rsidRPr="006539E0" w:rsidTr="00020E9F">
        <w:tc>
          <w:tcPr>
            <w:tcW w:w="2122" w:type="dxa"/>
          </w:tcPr>
          <w:p w:rsidR="00C20A11" w:rsidRPr="00B67D99" w:rsidRDefault="00C20A11" w:rsidP="00020E9F">
            <w:pPr>
              <w:spacing w:after="160" w:line="259" w:lineRule="auto"/>
              <w:rPr>
                <w:sz w:val="22"/>
                <w:szCs w:val="22"/>
              </w:rPr>
            </w:pPr>
            <w:r w:rsidRPr="00B67D99">
              <w:rPr>
                <w:sz w:val="22"/>
                <w:szCs w:val="22"/>
              </w:rPr>
              <w:t xml:space="preserve">Certification of Learners </w:t>
            </w:r>
          </w:p>
          <w:p w:rsidR="00C20A11" w:rsidRPr="00B67D99" w:rsidRDefault="00C20A11" w:rsidP="00020E9F">
            <w:pPr>
              <w:spacing w:after="160" w:line="259" w:lineRule="auto"/>
              <w:rPr>
                <w:sz w:val="22"/>
                <w:szCs w:val="22"/>
              </w:rPr>
            </w:pPr>
          </w:p>
        </w:tc>
        <w:tc>
          <w:tcPr>
            <w:tcW w:w="2976" w:type="dxa"/>
          </w:tcPr>
          <w:p w:rsidR="00C20A11" w:rsidRPr="00B67D99" w:rsidRDefault="00C20A11" w:rsidP="00020E9F">
            <w:pPr>
              <w:spacing w:after="160" w:line="360" w:lineRule="auto"/>
              <w:rPr>
                <w:sz w:val="22"/>
                <w:szCs w:val="22"/>
              </w:rPr>
            </w:pPr>
            <w:r w:rsidRPr="00B67D99">
              <w:rPr>
                <w:sz w:val="22"/>
                <w:szCs w:val="22"/>
              </w:rPr>
              <w:t xml:space="preserve">The PSETA’s ETQA department issues a certificate upon the </w:t>
            </w:r>
            <w:r w:rsidRPr="00B67D99">
              <w:rPr>
                <w:sz w:val="22"/>
                <w:szCs w:val="22"/>
              </w:rPr>
              <w:lastRenderedPageBreak/>
              <w:t xml:space="preserve">successful completion of a </w:t>
            </w:r>
            <w:r w:rsidRPr="00B67D99">
              <w:rPr>
                <w:i/>
                <w:sz w:val="22"/>
                <w:szCs w:val="22"/>
              </w:rPr>
              <w:t>learning programme</w:t>
            </w:r>
            <w:r w:rsidRPr="00B67D99">
              <w:rPr>
                <w:sz w:val="22"/>
                <w:szCs w:val="22"/>
              </w:rPr>
              <w:t xml:space="preserve"> by a learner. The PSETA issues around 3000 certificates per year. </w:t>
            </w:r>
          </w:p>
          <w:p w:rsidR="00C20A11" w:rsidRPr="00B67D99" w:rsidRDefault="00C20A11" w:rsidP="00020E9F">
            <w:pPr>
              <w:spacing w:after="160" w:line="360" w:lineRule="auto"/>
              <w:rPr>
                <w:sz w:val="22"/>
                <w:szCs w:val="22"/>
              </w:rPr>
            </w:pPr>
            <w:r w:rsidRPr="00B67D99">
              <w:rPr>
                <w:sz w:val="22"/>
                <w:szCs w:val="22"/>
              </w:rPr>
              <w:t xml:space="preserve">The SETA system(s) shall manage the certification of Learners, which is a strict process with certain rules and approval levels that shall be built into the system. </w:t>
            </w:r>
          </w:p>
          <w:p w:rsidR="00C20A11" w:rsidRPr="00B67D99" w:rsidRDefault="00C20A11" w:rsidP="00020E9F">
            <w:pPr>
              <w:spacing w:after="160" w:line="360" w:lineRule="auto"/>
              <w:rPr>
                <w:sz w:val="22"/>
                <w:szCs w:val="22"/>
              </w:rPr>
            </w:pPr>
          </w:p>
          <w:p w:rsidR="00C20A11" w:rsidRPr="00B67D99" w:rsidRDefault="00C20A11" w:rsidP="00020E9F">
            <w:pPr>
              <w:spacing w:after="160" w:line="360" w:lineRule="auto"/>
              <w:rPr>
                <w:sz w:val="22"/>
                <w:szCs w:val="22"/>
              </w:rPr>
            </w:pPr>
            <w:r w:rsidRPr="00B67D99">
              <w:rPr>
                <w:sz w:val="22"/>
                <w:szCs w:val="22"/>
              </w:rPr>
              <w:t xml:space="preserve">The SETA system(s) shall facilitate the process as follows: </w:t>
            </w:r>
          </w:p>
          <w:p w:rsidR="00C20A11" w:rsidRPr="00B67D99" w:rsidRDefault="00C20A11" w:rsidP="00C20A11">
            <w:pPr>
              <w:numPr>
                <w:ilvl w:val="0"/>
                <w:numId w:val="1"/>
              </w:numPr>
              <w:spacing w:after="160" w:line="360" w:lineRule="auto"/>
              <w:rPr>
                <w:sz w:val="22"/>
                <w:szCs w:val="22"/>
              </w:rPr>
            </w:pPr>
            <w:r w:rsidRPr="00B67D99">
              <w:rPr>
                <w:sz w:val="22"/>
                <w:szCs w:val="22"/>
              </w:rPr>
              <w:t xml:space="preserve">The system will only allow the ETQA division to create a certificate once the rules of combination were achieved. The Training Provider shall be able to upload the information, including the statement of results, against each learner’s name. </w:t>
            </w:r>
          </w:p>
          <w:p w:rsidR="00C20A11" w:rsidRPr="00B67D99" w:rsidRDefault="00C20A11" w:rsidP="00C20A11">
            <w:pPr>
              <w:numPr>
                <w:ilvl w:val="0"/>
                <w:numId w:val="1"/>
              </w:numPr>
              <w:spacing w:after="160" w:line="360" w:lineRule="auto"/>
              <w:rPr>
                <w:sz w:val="22"/>
                <w:szCs w:val="22"/>
              </w:rPr>
            </w:pPr>
            <w:r w:rsidRPr="00B67D99">
              <w:rPr>
                <w:sz w:val="22"/>
                <w:szCs w:val="22"/>
              </w:rPr>
              <w:t xml:space="preserve">The ETQA approval status will only be available to the ETQA division for </w:t>
            </w:r>
            <w:r w:rsidRPr="00B67D99">
              <w:rPr>
                <w:sz w:val="22"/>
                <w:szCs w:val="22"/>
              </w:rPr>
              <w:lastRenderedPageBreak/>
              <w:t xml:space="preserve">the creation of certificates. The process of issuing the certificate is subject to strict security measures, and it is required that this is controlled by system access measures and that a full audit trail be maintained by the system. </w:t>
            </w:r>
          </w:p>
          <w:p w:rsidR="00C20A11" w:rsidRPr="00B67D99" w:rsidRDefault="00C20A11" w:rsidP="00C20A11">
            <w:pPr>
              <w:numPr>
                <w:ilvl w:val="0"/>
                <w:numId w:val="1"/>
              </w:numPr>
              <w:spacing w:after="160" w:line="360" w:lineRule="auto"/>
              <w:rPr>
                <w:sz w:val="22"/>
                <w:szCs w:val="22"/>
              </w:rPr>
            </w:pPr>
            <w:r w:rsidRPr="00B67D99">
              <w:rPr>
                <w:sz w:val="22"/>
                <w:szCs w:val="22"/>
              </w:rPr>
              <w:t xml:space="preserve">The system shall automatically use the next number and make provision for the hologram number uploading. </w:t>
            </w:r>
          </w:p>
        </w:tc>
        <w:tc>
          <w:tcPr>
            <w:tcW w:w="1843" w:type="dxa"/>
          </w:tcPr>
          <w:p w:rsidR="00C20A11" w:rsidRPr="00B67D99" w:rsidRDefault="00C20A11" w:rsidP="00020E9F">
            <w:pPr>
              <w:spacing w:line="360" w:lineRule="auto"/>
              <w:rPr>
                <w:sz w:val="22"/>
                <w:szCs w:val="22"/>
              </w:rPr>
            </w:pPr>
          </w:p>
        </w:tc>
        <w:tc>
          <w:tcPr>
            <w:tcW w:w="1843" w:type="dxa"/>
          </w:tcPr>
          <w:p w:rsidR="00C20A11" w:rsidRPr="00B67D99" w:rsidRDefault="00C20A11" w:rsidP="00020E9F">
            <w:pPr>
              <w:spacing w:line="360" w:lineRule="auto"/>
              <w:rPr>
                <w:sz w:val="22"/>
                <w:szCs w:val="22"/>
              </w:rPr>
            </w:pPr>
          </w:p>
        </w:tc>
        <w:tc>
          <w:tcPr>
            <w:tcW w:w="1882" w:type="dxa"/>
          </w:tcPr>
          <w:p w:rsidR="00C20A11" w:rsidRPr="006539E0" w:rsidRDefault="00C20A11" w:rsidP="00020E9F">
            <w:pPr>
              <w:spacing w:line="360" w:lineRule="auto"/>
            </w:pPr>
          </w:p>
        </w:tc>
      </w:tr>
      <w:tr w:rsidR="00C20A11" w:rsidRPr="006539E0" w:rsidTr="00020E9F">
        <w:tc>
          <w:tcPr>
            <w:tcW w:w="2122" w:type="dxa"/>
          </w:tcPr>
          <w:p w:rsidR="00C20A11" w:rsidRPr="00B67D99" w:rsidRDefault="00C20A11" w:rsidP="00020E9F">
            <w:pPr>
              <w:spacing w:after="160" w:line="259" w:lineRule="auto"/>
              <w:rPr>
                <w:sz w:val="22"/>
                <w:szCs w:val="22"/>
              </w:rPr>
            </w:pPr>
            <w:r w:rsidRPr="00B67D99">
              <w:rPr>
                <w:sz w:val="22"/>
                <w:szCs w:val="22"/>
              </w:rPr>
              <w:lastRenderedPageBreak/>
              <w:t xml:space="preserve">NLRD upload / reporting to SAQA </w:t>
            </w:r>
          </w:p>
          <w:p w:rsidR="00C20A11" w:rsidRPr="00B67D99" w:rsidRDefault="00C20A11" w:rsidP="00020E9F">
            <w:pPr>
              <w:spacing w:after="160" w:line="259" w:lineRule="auto"/>
              <w:rPr>
                <w:sz w:val="22"/>
                <w:szCs w:val="22"/>
              </w:rPr>
            </w:pPr>
          </w:p>
        </w:tc>
        <w:tc>
          <w:tcPr>
            <w:tcW w:w="2976" w:type="dxa"/>
          </w:tcPr>
          <w:p w:rsidR="00C20A11" w:rsidRPr="00B67D99" w:rsidRDefault="00C20A11" w:rsidP="00020E9F">
            <w:pPr>
              <w:spacing w:after="160" w:line="360" w:lineRule="auto"/>
              <w:rPr>
                <w:sz w:val="22"/>
                <w:szCs w:val="22"/>
              </w:rPr>
            </w:pPr>
            <w:r w:rsidRPr="00B67D99">
              <w:rPr>
                <w:sz w:val="22"/>
                <w:szCs w:val="22"/>
              </w:rPr>
              <w:t xml:space="preserve">The SETA system(s) shall enable the PSETA to produce quarterly reports to SAQA in the required electronic format. The integrity of the information shall comply with SAQA standards to ensure a successful upload of all records to SAQA. The format of the upload to SAQA is defined by SAQA. The fields on the system shall be updated continuously to reflect those on the NLRD. </w:t>
            </w:r>
          </w:p>
          <w:p w:rsidR="00C20A11" w:rsidRPr="00B67D99" w:rsidRDefault="00C20A11" w:rsidP="00020E9F">
            <w:pPr>
              <w:spacing w:after="160" w:line="360" w:lineRule="auto"/>
              <w:rPr>
                <w:sz w:val="22"/>
                <w:szCs w:val="22"/>
              </w:rPr>
            </w:pPr>
          </w:p>
          <w:p w:rsidR="00C20A11" w:rsidRPr="00B67D99" w:rsidRDefault="00C20A11" w:rsidP="00020E9F">
            <w:pPr>
              <w:spacing w:after="160" w:line="360" w:lineRule="auto"/>
              <w:rPr>
                <w:i/>
                <w:sz w:val="22"/>
                <w:szCs w:val="22"/>
              </w:rPr>
            </w:pPr>
            <w:r w:rsidRPr="00B67D99">
              <w:rPr>
                <w:i/>
                <w:sz w:val="22"/>
                <w:szCs w:val="22"/>
              </w:rPr>
              <w:t xml:space="preserve">The service provider will have to attend the SAQA/NLRD and QCTO sessions to understand the reporting requirements of the system. </w:t>
            </w:r>
          </w:p>
          <w:p w:rsidR="00C20A11" w:rsidRPr="00B67D99" w:rsidRDefault="00C20A11" w:rsidP="00020E9F">
            <w:pPr>
              <w:spacing w:after="160" w:line="360" w:lineRule="auto"/>
              <w:rPr>
                <w:sz w:val="22"/>
                <w:szCs w:val="22"/>
              </w:rPr>
            </w:pPr>
          </w:p>
          <w:p w:rsidR="00C20A11" w:rsidRPr="00B67D99" w:rsidRDefault="00C20A11" w:rsidP="00020E9F">
            <w:pPr>
              <w:spacing w:after="160" w:line="360" w:lineRule="auto"/>
              <w:rPr>
                <w:sz w:val="22"/>
                <w:szCs w:val="22"/>
              </w:rPr>
            </w:pPr>
          </w:p>
          <w:p w:rsidR="00C20A11" w:rsidRPr="00B67D99" w:rsidRDefault="00C20A11" w:rsidP="00020E9F">
            <w:pPr>
              <w:spacing w:after="160" w:line="360" w:lineRule="auto"/>
              <w:rPr>
                <w:sz w:val="22"/>
                <w:szCs w:val="22"/>
              </w:rPr>
            </w:pPr>
          </w:p>
          <w:p w:rsidR="00C20A11" w:rsidRPr="00B67D99" w:rsidRDefault="00C20A11" w:rsidP="00020E9F">
            <w:pPr>
              <w:spacing w:after="160" w:line="360" w:lineRule="auto"/>
              <w:rPr>
                <w:sz w:val="22"/>
                <w:szCs w:val="22"/>
              </w:rPr>
            </w:pPr>
          </w:p>
        </w:tc>
        <w:tc>
          <w:tcPr>
            <w:tcW w:w="1843" w:type="dxa"/>
          </w:tcPr>
          <w:p w:rsidR="00C20A11" w:rsidRPr="00B67D99" w:rsidRDefault="00C20A11" w:rsidP="00020E9F">
            <w:pPr>
              <w:spacing w:line="360" w:lineRule="auto"/>
              <w:rPr>
                <w:sz w:val="22"/>
                <w:szCs w:val="22"/>
              </w:rPr>
            </w:pPr>
          </w:p>
        </w:tc>
        <w:tc>
          <w:tcPr>
            <w:tcW w:w="1843" w:type="dxa"/>
          </w:tcPr>
          <w:p w:rsidR="00C20A11" w:rsidRPr="00B67D99" w:rsidRDefault="00C20A11" w:rsidP="00020E9F">
            <w:pPr>
              <w:spacing w:line="360" w:lineRule="auto"/>
              <w:rPr>
                <w:sz w:val="22"/>
                <w:szCs w:val="22"/>
              </w:rPr>
            </w:pPr>
          </w:p>
        </w:tc>
        <w:tc>
          <w:tcPr>
            <w:tcW w:w="1882" w:type="dxa"/>
          </w:tcPr>
          <w:p w:rsidR="00C20A11" w:rsidRPr="006539E0" w:rsidRDefault="00C20A11" w:rsidP="00020E9F">
            <w:pPr>
              <w:spacing w:line="360" w:lineRule="auto"/>
            </w:pPr>
          </w:p>
        </w:tc>
      </w:tr>
      <w:tr w:rsidR="00C20A11" w:rsidRPr="006539E0" w:rsidTr="00020E9F">
        <w:tc>
          <w:tcPr>
            <w:tcW w:w="5098" w:type="dxa"/>
            <w:gridSpan w:val="2"/>
            <w:shd w:val="clear" w:color="auto" w:fill="BFBFBF" w:themeFill="background1" w:themeFillShade="BF"/>
          </w:tcPr>
          <w:p w:rsidR="00C20A11" w:rsidRPr="00B67D99" w:rsidRDefault="00C20A11" w:rsidP="00020E9F">
            <w:pPr>
              <w:spacing w:after="160" w:line="259" w:lineRule="auto"/>
              <w:jc w:val="center"/>
              <w:rPr>
                <w:b/>
                <w:sz w:val="22"/>
                <w:szCs w:val="22"/>
              </w:rPr>
            </w:pPr>
            <w:r w:rsidRPr="00B67D99">
              <w:rPr>
                <w:b/>
                <w:sz w:val="22"/>
                <w:szCs w:val="22"/>
              </w:rPr>
              <w:lastRenderedPageBreak/>
              <w:t>Finance Processes</w:t>
            </w:r>
          </w:p>
          <w:p w:rsidR="00C20A11" w:rsidRPr="00B67D99" w:rsidRDefault="00C20A11" w:rsidP="00020E9F">
            <w:pPr>
              <w:spacing w:after="160" w:line="259" w:lineRule="auto"/>
              <w:rPr>
                <w:b/>
                <w:sz w:val="22"/>
                <w:szCs w:val="22"/>
              </w:rPr>
            </w:pPr>
          </w:p>
        </w:tc>
        <w:tc>
          <w:tcPr>
            <w:tcW w:w="1843" w:type="dxa"/>
            <w:shd w:val="clear" w:color="auto" w:fill="BFBFBF" w:themeFill="background1" w:themeFillShade="BF"/>
          </w:tcPr>
          <w:p w:rsidR="00C20A11" w:rsidRPr="00C53369" w:rsidRDefault="00C20A11" w:rsidP="00020E9F">
            <w:pPr>
              <w:rPr>
                <w:b/>
                <w:sz w:val="22"/>
                <w:szCs w:val="22"/>
              </w:rPr>
            </w:pPr>
            <w:r w:rsidRPr="00C53369">
              <w:rPr>
                <w:b/>
                <w:sz w:val="22"/>
                <w:szCs w:val="22"/>
              </w:rPr>
              <w:t>Bidders Response on System Compliance</w:t>
            </w:r>
          </w:p>
          <w:p w:rsidR="00C20A11" w:rsidRPr="00C53369" w:rsidRDefault="00C20A11" w:rsidP="00020E9F">
            <w:pPr>
              <w:rPr>
                <w:b/>
                <w:sz w:val="22"/>
                <w:szCs w:val="22"/>
              </w:rPr>
            </w:pPr>
            <w:r w:rsidRPr="00C53369">
              <w:rPr>
                <w:b/>
                <w:sz w:val="22"/>
                <w:szCs w:val="22"/>
              </w:rPr>
              <w:t>(Yes/No)</w:t>
            </w:r>
          </w:p>
        </w:tc>
        <w:tc>
          <w:tcPr>
            <w:tcW w:w="1843" w:type="dxa"/>
            <w:shd w:val="clear" w:color="auto" w:fill="BFBFBF" w:themeFill="background1" w:themeFillShade="BF"/>
          </w:tcPr>
          <w:p w:rsidR="00C20A11" w:rsidRPr="00C53369" w:rsidRDefault="00C20A11" w:rsidP="00020E9F">
            <w:pPr>
              <w:rPr>
                <w:b/>
                <w:sz w:val="22"/>
                <w:szCs w:val="22"/>
              </w:rPr>
            </w:pPr>
            <w:r w:rsidRPr="00C53369">
              <w:rPr>
                <w:b/>
                <w:sz w:val="22"/>
                <w:szCs w:val="22"/>
              </w:rPr>
              <w:t>Bidders Explanation</w:t>
            </w:r>
          </w:p>
        </w:tc>
        <w:tc>
          <w:tcPr>
            <w:tcW w:w="1882" w:type="dxa"/>
            <w:shd w:val="clear" w:color="auto" w:fill="BFBFBF" w:themeFill="background1" w:themeFillShade="BF"/>
          </w:tcPr>
          <w:p w:rsidR="00C20A11" w:rsidRPr="00C53369" w:rsidRDefault="00C20A11" w:rsidP="00020E9F">
            <w:pPr>
              <w:rPr>
                <w:b/>
                <w:sz w:val="22"/>
                <w:szCs w:val="22"/>
              </w:rPr>
            </w:pPr>
            <w:r w:rsidRPr="00C53369">
              <w:rPr>
                <w:b/>
                <w:sz w:val="22"/>
                <w:szCs w:val="22"/>
              </w:rPr>
              <w:t>Reference Clause in the Proposal</w:t>
            </w:r>
          </w:p>
        </w:tc>
      </w:tr>
      <w:tr w:rsidR="00C20A11" w:rsidRPr="006539E0" w:rsidTr="00020E9F">
        <w:tc>
          <w:tcPr>
            <w:tcW w:w="2122" w:type="dxa"/>
          </w:tcPr>
          <w:p w:rsidR="00C20A11" w:rsidRPr="00B67D99" w:rsidRDefault="00C20A11" w:rsidP="00020E9F">
            <w:pPr>
              <w:spacing w:after="160" w:line="259" w:lineRule="auto"/>
              <w:rPr>
                <w:b/>
                <w:sz w:val="22"/>
                <w:szCs w:val="22"/>
              </w:rPr>
            </w:pPr>
            <w:r w:rsidRPr="00B67D99">
              <w:rPr>
                <w:b/>
                <w:sz w:val="22"/>
                <w:szCs w:val="22"/>
              </w:rPr>
              <w:t xml:space="preserve">Process </w:t>
            </w:r>
          </w:p>
        </w:tc>
        <w:tc>
          <w:tcPr>
            <w:tcW w:w="2976" w:type="dxa"/>
          </w:tcPr>
          <w:p w:rsidR="00C20A11" w:rsidRPr="00B67D99" w:rsidRDefault="00C20A11" w:rsidP="00020E9F">
            <w:pPr>
              <w:spacing w:after="160" w:line="259" w:lineRule="auto"/>
              <w:rPr>
                <w:sz w:val="22"/>
                <w:szCs w:val="22"/>
              </w:rPr>
            </w:pPr>
            <w:r w:rsidRPr="00B67D99">
              <w:rPr>
                <w:b/>
                <w:sz w:val="22"/>
                <w:szCs w:val="22"/>
              </w:rPr>
              <w:t>Business Requirement</w:t>
            </w:r>
          </w:p>
        </w:tc>
        <w:tc>
          <w:tcPr>
            <w:tcW w:w="1843" w:type="dxa"/>
          </w:tcPr>
          <w:p w:rsidR="00C20A11" w:rsidRPr="00B67D99" w:rsidRDefault="00C20A11" w:rsidP="00020E9F">
            <w:pPr>
              <w:rPr>
                <w:b/>
                <w:sz w:val="22"/>
                <w:szCs w:val="22"/>
              </w:rPr>
            </w:pPr>
          </w:p>
        </w:tc>
        <w:tc>
          <w:tcPr>
            <w:tcW w:w="1843" w:type="dxa"/>
          </w:tcPr>
          <w:p w:rsidR="00C20A11" w:rsidRPr="00B67D99" w:rsidRDefault="00C20A11" w:rsidP="00020E9F">
            <w:pPr>
              <w:rPr>
                <w:b/>
                <w:sz w:val="22"/>
                <w:szCs w:val="22"/>
              </w:rPr>
            </w:pPr>
          </w:p>
        </w:tc>
        <w:tc>
          <w:tcPr>
            <w:tcW w:w="1882" w:type="dxa"/>
          </w:tcPr>
          <w:p w:rsidR="00C20A11" w:rsidRPr="006539E0" w:rsidRDefault="00C20A11" w:rsidP="00020E9F">
            <w:pPr>
              <w:rPr>
                <w:b/>
              </w:rPr>
            </w:pPr>
          </w:p>
        </w:tc>
      </w:tr>
      <w:tr w:rsidR="00C20A11" w:rsidRPr="006539E0" w:rsidTr="00020E9F">
        <w:tc>
          <w:tcPr>
            <w:tcW w:w="2122" w:type="dxa"/>
          </w:tcPr>
          <w:p w:rsidR="00C20A11" w:rsidRPr="00B67D99" w:rsidRDefault="00C20A11" w:rsidP="00020E9F">
            <w:pPr>
              <w:spacing w:after="160" w:line="259" w:lineRule="auto"/>
              <w:rPr>
                <w:sz w:val="22"/>
                <w:szCs w:val="22"/>
              </w:rPr>
            </w:pPr>
            <w:r w:rsidRPr="00B67D99">
              <w:rPr>
                <w:sz w:val="22"/>
                <w:szCs w:val="22"/>
              </w:rPr>
              <w:t xml:space="preserve">Standard financial accounting </w:t>
            </w:r>
          </w:p>
          <w:p w:rsidR="00C20A11" w:rsidRPr="00B67D99" w:rsidRDefault="00C20A11" w:rsidP="00020E9F">
            <w:pPr>
              <w:spacing w:after="160" w:line="259" w:lineRule="auto"/>
              <w:rPr>
                <w:sz w:val="22"/>
                <w:szCs w:val="22"/>
              </w:rPr>
            </w:pPr>
          </w:p>
        </w:tc>
        <w:tc>
          <w:tcPr>
            <w:tcW w:w="2976" w:type="dxa"/>
          </w:tcPr>
          <w:p w:rsidR="00C20A11" w:rsidRPr="00B67D99" w:rsidRDefault="00C20A11" w:rsidP="00020E9F">
            <w:pPr>
              <w:spacing w:after="160" w:line="259" w:lineRule="auto"/>
              <w:rPr>
                <w:sz w:val="22"/>
                <w:szCs w:val="22"/>
              </w:rPr>
            </w:pPr>
            <w:r w:rsidRPr="00B67D99">
              <w:rPr>
                <w:sz w:val="22"/>
                <w:szCs w:val="22"/>
              </w:rPr>
              <w:t xml:space="preserve">The SETA system(s) shall provide the following capabilities, including: </w:t>
            </w:r>
          </w:p>
          <w:p w:rsidR="00C20A11" w:rsidRPr="00B67D99" w:rsidRDefault="00C20A11" w:rsidP="00C20A11">
            <w:pPr>
              <w:numPr>
                <w:ilvl w:val="0"/>
                <w:numId w:val="52"/>
              </w:numPr>
              <w:spacing w:after="160" w:line="259" w:lineRule="auto"/>
              <w:rPr>
                <w:sz w:val="22"/>
                <w:szCs w:val="22"/>
              </w:rPr>
            </w:pPr>
            <w:r w:rsidRPr="00B67D99">
              <w:rPr>
                <w:sz w:val="22"/>
                <w:szCs w:val="22"/>
              </w:rPr>
              <w:t xml:space="preserve">Accounts receivable </w:t>
            </w:r>
          </w:p>
          <w:p w:rsidR="00C20A11" w:rsidRPr="00B67D99" w:rsidRDefault="00C20A11" w:rsidP="00C20A11">
            <w:pPr>
              <w:numPr>
                <w:ilvl w:val="0"/>
                <w:numId w:val="52"/>
              </w:numPr>
              <w:spacing w:after="160" w:line="259" w:lineRule="auto"/>
              <w:rPr>
                <w:sz w:val="22"/>
                <w:szCs w:val="22"/>
              </w:rPr>
            </w:pPr>
            <w:r w:rsidRPr="00B67D99">
              <w:rPr>
                <w:sz w:val="22"/>
                <w:szCs w:val="22"/>
              </w:rPr>
              <w:t xml:space="preserve">Accounts payable </w:t>
            </w:r>
          </w:p>
          <w:p w:rsidR="00C20A11" w:rsidRPr="00B67D99" w:rsidRDefault="00C20A11" w:rsidP="00C20A11">
            <w:pPr>
              <w:numPr>
                <w:ilvl w:val="0"/>
                <w:numId w:val="52"/>
              </w:numPr>
              <w:spacing w:after="160" w:line="259" w:lineRule="auto"/>
              <w:rPr>
                <w:sz w:val="22"/>
                <w:szCs w:val="22"/>
              </w:rPr>
            </w:pPr>
            <w:r w:rsidRPr="00B67D99">
              <w:rPr>
                <w:sz w:val="22"/>
                <w:szCs w:val="22"/>
              </w:rPr>
              <w:t xml:space="preserve">General ledger </w:t>
            </w:r>
          </w:p>
          <w:p w:rsidR="00C20A11" w:rsidRPr="00B67D99" w:rsidRDefault="00C20A11" w:rsidP="00C20A11">
            <w:pPr>
              <w:numPr>
                <w:ilvl w:val="0"/>
                <w:numId w:val="52"/>
              </w:numPr>
              <w:spacing w:after="160" w:line="259" w:lineRule="auto"/>
              <w:rPr>
                <w:sz w:val="22"/>
                <w:szCs w:val="22"/>
              </w:rPr>
            </w:pPr>
            <w:r w:rsidRPr="00B67D99">
              <w:rPr>
                <w:sz w:val="22"/>
                <w:szCs w:val="22"/>
              </w:rPr>
              <w:t xml:space="preserve">Bank </w:t>
            </w:r>
          </w:p>
          <w:p w:rsidR="00C20A11" w:rsidRPr="00B67D99" w:rsidRDefault="00C20A11" w:rsidP="00C20A11">
            <w:pPr>
              <w:numPr>
                <w:ilvl w:val="0"/>
                <w:numId w:val="52"/>
              </w:numPr>
              <w:spacing w:after="160" w:line="259" w:lineRule="auto"/>
              <w:rPr>
                <w:sz w:val="22"/>
                <w:szCs w:val="22"/>
              </w:rPr>
            </w:pPr>
            <w:r w:rsidRPr="00B67D99">
              <w:rPr>
                <w:sz w:val="22"/>
                <w:szCs w:val="22"/>
              </w:rPr>
              <w:t xml:space="preserve">Lease accounting </w:t>
            </w:r>
          </w:p>
          <w:p w:rsidR="00C20A11" w:rsidRPr="00B67D99" w:rsidRDefault="00C20A11" w:rsidP="00C20A11">
            <w:pPr>
              <w:numPr>
                <w:ilvl w:val="0"/>
                <w:numId w:val="52"/>
              </w:numPr>
              <w:spacing w:after="160" w:line="259" w:lineRule="auto"/>
              <w:rPr>
                <w:sz w:val="22"/>
                <w:szCs w:val="22"/>
              </w:rPr>
            </w:pPr>
            <w:r w:rsidRPr="00B67D99">
              <w:rPr>
                <w:sz w:val="22"/>
                <w:szCs w:val="22"/>
              </w:rPr>
              <w:t xml:space="preserve">Cash management </w:t>
            </w:r>
          </w:p>
          <w:p w:rsidR="00C20A11" w:rsidRPr="00B67D99" w:rsidRDefault="00C20A11" w:rsidP="00C20A11">
            <w:pPr>
              <w:numPr>
                <w:ilvl w:val="0"/>
                <w:numId w:val="52"/>
              </w:numPr>
              <w:spacing w:after="160" w:line="259" w:lineRule="auto"/>
              <w:rPr>
                <w:sz w:val="22"/>
                <w:szCs w:val="22"/>
              </w:rPr>
            </w:pPr>
            <w:r w:rsidRPr="00B67D99">
              <w:rPr>
                <w:sz w:val="22"/>
                <w:szCs w:val="22"/>
              </w:rPr>
              <w:t xml:space="preserve">Asset accounting </w:t>
            </w:r>
          </w:p>
          <w:p w:rsidR="00C20A11" w:rsidRPr="00B67D99" w:rsidRDefault="00C20A11" w:rsidP="00C20A11">
            <w:pPr>
              <w:numPr>
                <w:ilvl w:val="0"/>
                <w:numId w:val="52"/>
              </w:numPr>
              <w:spacing w:after="160" w:line="259" w:lineRule="auto"/>
              <w:rPr>
                <w:sz w:val="22"/>
                <w:szCs w:val="22"/>
              </w:rPr>
            </w:pPr>
            <w:r w:rsidRPr="00B67D99">
              <w:rPr>
                <w:sz w:val="22"/>
                <w:szCs w:val="22"/>
              </w:rPr>
              <w:t xml:space="preserve">Period end processing (month, quarter and year end) </w:t>
            </w:r>
          </w:p>
          <w:p w:rsidR="00C20A11" w:rsidRPr="00B67D99" w:rsidRDefault="00C20A11" w:rsidP="00020E9F">
            <w:pPr>
              <w:spacing w:after="160" w:line="259" w:lineRule="auto"/>
              <w:rPr>
                <w:sz w:val="22"/>
                <w:szCs w:val="22"/>
              </w:rPr>
            </w:pPr>
          </w:p>
        </w:tc>
        <w:tc>
          <w:tcPr>
            <w:tcW w:w="1843" w:type="dxa"/>
          </w:tcPr>
          <w:p w:rsidR="00C20A11" w:rsidRPr="00B67D99" w:rsidRDefault="00C20A11" w:rsidP="00020E9F">
            <w:pPr>
              <w:rPr>
                <w:sz w:val="22"/>
                <w:szCs w:val="22"/>
              </w:rPr>
            </w:pPr>
          </w:p>
        </w:tc>
        <w:tc>
          <w:tcPr>
            <w:tcW w:w="1843" w:type="dxa"/>
          </w:tcPr>
          <w:p w:rsidR="00C20A11" w:rsidRPr="00B67D99" w:rsidRDefault="00C20A11" w:rsidP="00020E9F">
            <w:pPr>
              <w:rPr>
                <w:sz w:val="22"/>
                <w:szCs w:val="22"/>
              </w:rPr>
            </w:pPr>
          </w:p>
        </w:tc>
        <w:tc>
          <w:tcPr>
            <w:tcW w:w="1882" w:type="dxa"/>
          </w:tcPr>
          <w:p w:rsidR="00C20A11" w:rsidRPr="006539E0" w:rsidRDefault="00C20A11" w:rsidP="00020E9F"/>
        </w:tc>
      </w:tr>
      <w:tr w:rsidR="00C20A11" w:rsidRPr="006539E0" w:rsidTr="00020E9F">
        <w:tc>
          <w:tcPr>
            <w:tcW w:w="2122" w:type="dxa"/>
          </w:tcPr>
          <w:p w:rsidR="00C20A11" w:rsidRPr="00B67D99" w:rsidRDefault="00C20A11" w:rsidP="00020E9F">
            <w:pPr>
              <w:spacing w:after="160" w:line="259" w:lineRule="auto"/>
              <w:rPr>
                <w:sz w:val="22"/>
                <w:szCs w:val="22"/>
              </w:rPr>
            </w:pPr>
            <w:r w:rsidRPr="00B67D99">
              <w:rPr>
                <w:sz w:val="22"/>
                <w:szCs w:val="22"/>
              </w:rPr>
              <w:t xml:space="preserve">Management accounting </w:t>
            </w:r>
          </w:p>
          <w:p w:rsidR="00C20A11" w:rsidRPr="00B67D99" w:rsidRDefault="00C20A11" w:rsidP="00020E9F">
            <w:pPr>
              <w:spacing w:after="160" w:line="259" w:lineRule="auto"/>
              <w:rPr>
                <w:sz w:val="22"/>
                <w:szCs w:val="22"/>
              </w:rPr>
            </w:pPr>
          </w:p>
        </w:tc>
        <w:tc>
          <w:tcPr>
            <w:tcW w:w="2976" w:type="dxa"/>
          </w:tcPr>
          <w:p w:rsidR="00C20A11" w:rsidRPr="00B67D99" w:rsidRDefault="00C20A11" w:rsidP="00020E9F">
            <w:pPr>
              <w:spacing w:after="160" w:line="259" w:lineRule="auto"/>
              <w:rPr>
                <w:sz w:val="22"/>
                <w:szCs w:val="22"/>
              </w:rPr>
            </w:pPr>
          </w:p>
          <w:p w:rsidR="00C20A11" w:rsidRPr="00B67D99" w:rsidRDefault="00C20A11" w:rsidP="00C20A11">
            <w:pPr>
              <w:numPr>
                <w:ilvl w:val="0"/>
                <w:numId w:val="50"/>
              </w:numPr>
              <w:spacing w:after="160" w:line="259" w:lineRule="auto"/>
              <w:rPr>
                <w:sz w:val="22"/>
                <w:szCs w:val="22"/>
              </w:rPr>
            </w:pPr>
            <w:r w:rsidRPr="00B67D99">
              <w:rPr>
                <w:sz w:val="22"/>
                <w:szCs w:val="22"/>
              </w:rPr>
              <w:lastRenderedPageBreak/>
              <w:t xml:space="preserve">Cost centre accounting and reporting </w:t>
            </w:r>
          </w:p>
          <w:p w:rsidR="00C20A11" w:rsidRPr="00B67D99" w:rsidRDefault="00C20A11" w:rsidP="00C20A11">
            <w:pPr>
              <w:numPr>
                <w:ilvl w:val="0"/>
                <w:numId w:val="50"/>
              </w:numPr>
              <w:spacing w:after="160" w:line="259" w:lineRule="auto"/>
              <w:rPr>
                <w:sz w:val="22"/>
                <w:szCs w:val="22"/>
              </w:rPr>
            </w:pPr>
            <w:r w:rsidRPr="00B67D99">
              <w:rPr>
                <w:sz w:val="22"/>
                <w:szCs w:val="22"/>
              </w:rPr>
              <w:t xml:space="preserve">Cost centre budgeting and budget control </w:t>
            </w:r>
          </w:p>
          <w:p w:rsidR="00C20A11" w:rsidRPr="00B67D99" w:rsidRDefault="00C20A11" w:rsidP="00C20A11">
            <w:pPr>
              <w:numPr>
                <w:ilvl w:val="0"/>
                <w:numId w:val="51"/>
              </w:numPr>
              <w:spacing w:after="160" w:line="259" w:lineRule="auto"/>
              <w:rPr>
                <w:sz w:val="22"/>
                <w:szCs w:val="22"/>
              </w:rPr>
            </w:pPr>
            <w:r w:rsidRPr="00B67D99">
              <w:rPr>
                <w:sz w:val="22"/>
                <w:szCs w:val="22"/>
              </w:rPr>
              <w:t xml:space="preserve">Budget preparation and control </w:t>
            </w:r>
          </w:p>
          <w:p w:rsidR="00C20A11" w:rsidRPr="00B67D99" w:rsidRDefault="00C20A11" w:rsidP="00C20A11">
            <w:pPr>
              <w:numPr>
                <w:ilvl w:val="0"/>
                <w:numId w:val="51"/>
              </w:numPr>
              <w:spacing w:after="160" w:line="259" w:lineRule="auto"/>
              <w:rPr>
                <w:sz w:val="22"/>
                <w:szCs w:val="22"/>
              </w:rPr>
            </w:pPr>
            <w:r w:rsidRPr="00B67D99">
              <w:rPr>
                <w:sz w:val="22"/>
                <w:szCs w:val="22"/>
              </w:rPr>
              <w:t xml:space="preserve">Forecast preparation and control </w:t>
            </w:r>
          </w:p>
          <w:p w:rsidR="00C20A11" w:rsidRPr="00B67D99" w:rsidRDefault="00C20A11" w:rsidP="00C20A11">
            <w:pPr>
              <w:numPr>
                <w:ilvl w:val="0"/>
                <w:numId w:val="51"/>
              </w:numPr>
              <w:spacing w:after="160" w:line="259" w:lineRule="auto"/>
              <w:rPr>
                <w:sz w:val="22"/>
                <w:szCs w:val="22"/>
              </w:rPr>
            </w:pPr>
            <w:r w:rsidRPr="00B67D99">
              <w:rPr>
                <w:sz w:val="22"/>
                <w:szCs w:val="22"/>
              </w:rPr>
              <w:t xml:space="preserve">Management accounting reports </w:t>
            </w:r>
          </w:p>
          <w:p w:rsidR="00C20A11" w:rsidRPr="00B67D99" w:rsidRDefault="00C20A11" w:rsidP="00C20A11">
            <w:pPr>
              <w:numPr>
                <w:ilvl w:val="0"/>
                <w:numId w:val="51"/>
              </w:numPr>
              <w:spacing w:after="160" w:line="259" w:lineRule="auto"/>
              <w:rPr>
                <w:sz w:val="22"/>
                <w:szCs w:val="22"/>
              </w:rPr>
            </w:pPr>
            <w:r w:rsidRPr="00B67D99">
              <w:rPr>
                <w:sz w:val="22"/>
                <w:szCs w:val="22"/>
              </w:rPr>
              <w:t xml:space="preserve">Business intelligence </w:t>
            </w:r>
          </w:p>
          <w:p w:rsidR="00C20A11" w:rsidRPr="00B67D99" w:rsidRDefault="00C20A11" w:rsidP="00020E9F">
            <w:pPr>
              <w:spacing w:after="160" w:line="259" w:lineRule="auto"/>
              <w:rPr>
                <w:sz w:val="22"/>
                <w:szCs w:val="22"/>
              </w:rPr>
            </w:pPr>
            <w:r w:rsidRPr="00B67D99">
              <w:rPr>
                <w:sz w:val="22"/>
                <w:szCs w:val="22"/>
              </w:rPr>
              <w:t xml:space="preserve"> </w:t>
            </w:r>
          </w:p>
          <w:p w:rsidR="00C20A11" w:rsidRPr="00B67D99" w:rsidRDefault="00C20A11" w:rsidP="00020E9F">
            <w:pPr>
              <w:spacing w:after="160" w:line="259" w:lineRule="auto"/>
              <w:rPr>
                <w:sz w:val="22"/>
                <w:szCs w:val="22"/>
              </w:rPr>
            </w:pPr>
          </w:p>
        </w:tc>
        <w:tc>
          <w:tcPr>
            <w:tcW w:w="1843" w:type="dxa"/>
          </w:tcPr>
          <w:p w:rsidR="00C20A11" w:rsidRPr="00B67D99" w:rsidRDefault="00C20A11" w:rsidP="00020E9F">
            <w:pPr>
              <w:rPr>
                <w:sz w:val="22"/>
                <w:szCs w:val="22"/>
              </w:rPr>
            </w:pPr>
          </w:p>
        </w:tc>
        <w:tc>
          <w:tcPr>
            <w:tcW w:w="1843" w:type="dxa"/>
          </w:tcPr>
          <w:p w:rsidR="00C20A11" w:rsidRPr="00B67D99" w:rsidRDefault="00C20A11" w:rsidP="00020E9F">
            <w:pPr>
              <w:rPr>
                <w:sz w:val="22"/>
                <w:szCs w:val="22"/>
              </w:rPr>
            </w:pPr>
          </w:p>
        </w:tc>
        <w:tc>
          <w:tcPr>
            <w:tcW w:w="1882" w:type="dxa"/>
          </w:tcPr>
          <w:p w:rsidR="00C20A11" w:rsidRPr="006539E0" w:rsidRDefault="00C20A11" w:rsidP="00020E9F"/>
        </w:tc>
      </w:tr>
      <w:tr w:rsidR="00C20A11" w:rsidRPr="006539E0" w:rsidTr="00020E9F">
        <w:tc>
          <w:tcPr>
            <w:tcW w:w="2122" w:type="dxa"/>
          </w:tcPr>
          <w:p w:rsidR="00C20A11" w:rsidRPr="00B67D99" w:rsidRDefault="00C20A11" w:rsidP="00020E9F">
            <w:pPr>
              <w:spacing w:after="160" w:line="259" w:lineRule="auto"/>
              <w:rPr>
                <w:sz w:val="22"/>
                <w:szCs w:val="22"/>
              </w:rPr>
            </w:pPr>
            <w:r w:rsidRPr="00B67D99">
              <w:rPr>
                <w:sz w:val="22"/>
                <w:szCs w:val="22"/>
              </w:rPr>
              <w:lastRenderedPageBreak/>
              <w:t xml:space="preserve">Project accounting </w:t>
            </w:r>
          </w:p>
          <w:p w:rsidR="00C20A11" w:rsidRPr="00B67D99" w:rsidRDefault="00C20A11" w:rsidP="00020E9F">
            <w:pPr>
              <w:spacing w:after="160" w:line="259" w:lineRule="auto"/>
              <w:rPr>
                <w:sz w:val="22"/>
                <w:szCs w:val="22"/>
              </w:rPr>
            </w:pPr>
          </w:p>
        </w:tc>
        <w:tc>
          <w:tcPr>
            <w:tcW w:w="2976" w:type="dxa"/>
          </w:tcPr>
          <w:p w:rsidR="00C20A11" w:rsidRPr="00B67D99" w:rsidRDefault="00C20A11" w:rsidP="00C20A11">
            <w:pPr>
              <w:numPr>
                <w:ilvl w:val="0"/>
                <w:numId w:val="49"/>
              </w:numPr>
              <w:spacing w:after="160" w:line="259" w:lineRule="auto"/>
              <w:rPr>
                <w:sz w:val="22"/>
                <w:szCs w:val="22"/>
              </w:rPr>
            </w:pPr>
            <w:r w:rsidRPr="00B67D99">
              <w:rPr>
                <w:sz w:val="22"/>
                <w:szCs w:val="22"/>
              </w:rPr>
              <w:t xml:space="preserve">Project / WBS budgeting </w:t>
            </w:r>
          </w:p>
          <w:p w:rsidR="00C20A11" w:rsidRPr="00B67D99" w:rsidRDefault="00C20A11" w:rsidP="00C20A11">
            <w:pPr>
              <w:numPr>
                <w:ilvl w:val="0"/>
                <w:numId w:val="49"/>
              </w:numPr>
              <w:spacing w:after="160" w:line="259" w:lineRule="auto"/>
              <w:rPr>
                <w:sz w:val="22"/>
                <w:szCs w:val="22"/>
              </w:rPr>
            </w:pPr>
            <w:r w:rsidRPr="00B67D99">
              <w:rPr>
                <w:sz w:val="22"/>
                <w:szCs w:val="22"/>
              </w:rPr>
              <w:t>Budget control per WBS</w:t>
            </w:r>
          </w:p>
          <w:p w:rsidR="00C20A11" w:rsidRPr="00B67D99" w:rsidRDefault="00C20A11" w:rsidP="00C20A11">
            <w:pPr>
              <w:numPr>
                <w:ilvl w:val="0"/>
                <w:numId w:val="49"/>
              </w:numPr>
              <w:spacing w:after="160" w:line="259" w:lineRule="auto"/>
              <w:rPr>
                <w:sz w:val="22"/>
                <w:szCs w:val="22"/>
              </w:rPr>
            </w:pPr>
            <w:r w:rsidRPr="00B67D99">
              <w:rPr>
                <w:sz w:val="22"/>
                <w:szCs w:val="22"/>
              </w:rPr>
              <w:t xml:space="preserve">Forecasting </w:t>
            </w:r>
          </w:p>
          <w:p w:rsidR="00C20A11" w:rsidRPr="00B67D99" w:rsidRDefault="00C20A11" w:rsidP="00020E9F">
            <w:pPr>
              <w:spacing w:after="160" w:line="259" w:lineRule="auto"/>
              <w:rPr>
                <w:sz w:val="22"/>
                <w:szCs w:val="22"/>
              </w:rPr>
            </w:pPr>
          </w:p>
        </w:tc>
        <w:tc>
          <w:tcPr>
            <w:tcW w:w="1843" w:type="dxa"/>
          </w:tcPr>
          <w:p w:rsidR="00C20A11" w:rsidRPr="00B67D99" w:rsidRDefault="00C20A11" w:rsidP="00020E9F">
            <w:pPr>
              <w:ind w:left="720"/>
              <w:rPr>
                <w:sz w:val="22"/>
                <w:szCs w:val="22"/>
              </w:rPr>
            </w:pPr>
          </w:p>
        </w:tc>
        <w:tc>
          <w:tcPr>
            <w:tcW w:w="1843" w:type="dxa"/>
          </w:tcPr>
          <w:p w:rsidR="00C20A11" w:rsidRPr="00B67D99" w:rsidRDefault="00C20A11" w:rsidP="00020E9F">
            <w:pPr>
              <w:ind w:left="720"/>
              <w:rPr>
                <w:sz w:val="22"/>
                <w:szCs w:val="22"/>
              </w:rPr>
            </w:pPr>
          </w:p>
        </w:tc>
        <w:tc>
          <w:tcPr>
            <w:tcW w:w="1882" w:type="dxa"/>
          </w:tcPr>
          <w:p w:rsidR="00C20A11" w:rsidRPr="006539E0" w:rsidRDefault="00C20A11" w:rsidP="00020E9F">
            <w:pPr>
              <w:ind w:left="720"/>
            </w:pPr>
          </w:p>
        </w:tc>
      </w:tr>
      <w:tr w:rsidR="00C20A11" w:rsidRPr="006539E0" w:rsidTr="00020E9F">
        <w:tc>
          <w:tcPr>
            <w:tcW w:w="2122" w:type="dxa"/>
          </w:tcPr>
          <w:p w:rsidR="00C20A11" w:rsidRPr="00B67D99" w:rsidRDefault="00C20A11" w:rsidP="00020E9F">
            <w:pPr>
              <w:spacing w:after="160" w:line="259" w:lineRule="auto"/>
              <w:rPr>
                <w:sz w:val="22"/>
                <w:szCs w:val="22"/>
              </w:rPr>
            </w:pPr>
            <w:r w:rsidRPr="00B67D99">
              <w:rPr>
                <w:sz w:val="22"/>
                <w:szCs w:val="22"/>
              </w:rPr>
              <w:t xml:space="preserve">Financial reporting </w:t>
            </w:r>
          </w:p>
          <w:p w:rsidR="00C20A11" w:rsidRPr="00B67D99" w:rsidRDefault="00C20A11" w:rsidP="00020E9F">
            <w:pPr>
              <w:spacing w:after="160" w:line="259" w:lineRule="auto"/>
              <w:rPr>
                <w:sz w:val="22"/>
                <w:szCs w:val="22"/>
              </w:rPr>
            </w:pPr>
          </w:p>
        </w:tc>
        <w:tc>
          <w:tcPr>
            <w:tcW w:w="2976" w:type="dxa"/>
          </w:tcPr>
          <w:p w:rsidR="00C20A11" w:rsidRPr="00B67D99" w:rsidRDefault="00C20A11" w:rsidP="00020E9F">
            <w:pPr>
              <w:spacing w:after="160" w:line="259" w:lineRule="auto"/>
              <w:rPr>
                <w:sz w:val="22"/>
                <w:szCs w:val="22"/>
              </w:rPr>
            </w:pPr>
          </w:p>
          <w:p w:rsidR="00C20A11" w:rsidRPr="00B67D99" w:rsidRDefault="00C20A11" w:rsidP="00C20A11">
            <w:pPr>
              <w:numPr>
                <w:ilvl w:val="0"/>
                <w:numId w:val="48"/>
              </w:numPr>
              <w:spacing w:after="160" w:line="259" w:lineRule="auto"/>
              <w:rPr>
                <w:sz w:val="22"/>
                <w:szCs w:val="22"/>
              </w:rPr>
            </w:pPr>
            <w:r w:rsidRPr="00B67D99">
              <w:rPr>
                <w:sz w:val="22"/>
                <w:szCs w:val="22"/>
              </w:rPr>
              <w:t xml:space="preserve">Compliance and Legal reporting </w:t>
            </w:r>
          </w:p>
          <w:p w:rsidR="00C20A11" w:rsidRPr="00B67D99" w:rsidRDefault="00C20A11" w:rsidP="00C20A11">
            <w:pPr>
              <w:numPr>
                <w:ilvl w:val="0"/>
                <w:numId w:val="48"/>
              </w:numPr>
              <w:spacing w:after="160" w:line="259" w:lineRule="auto"/>
              <w:rPr>
                <w:sz w:val="22"/>
                <w:szCs w:val="22"/>
              </w:rPr>
            </w:pPr>
            <w:r w:rsidRPr="00B67D99">
              <w:rPr>
                <w:sz w:val="22"/>
                <w:szCs w:val="22"/>
              </w:rPr>
              <w:t xml:space="preserve">DHET Reporting of receipt of levies (monthly) </w:t>
            </w:r>
          </w:p>
          <w:p w:rsidR="00C20A11" w:rsidRPr="00B67D99" w:rsidRDefault="00C20A11" w:rsidP="00C20A11">
            <w:pPr>
              <w:numPr>
                <w:ilvl w:val="0"/>
                <w:numId w:val="48"/>
              </w:numPr>
              <w:spacing w:after="160" w:line="259" w:lineRule="auto"/>
              <w:rPr>
                <w:sz w:val="22"/>
                <w:szCs w:val="22"/>
              </w:rPr>
            </w:pPr>
            <w:r w:rsidRPr="00B67D99">
              <w:rPr>
                <w:sz w:val="22"/>
                <w:szCs w:val="22"/>
              </w:rPr>
              <w:t xml:space="preserve">Treasury Reporting (monthly and quarterly reports have different formats) </w:t>
            </w:r>
          </w:p>
          <w:p w:rsidR="00C20A11" w:rsidRPr="00B67D99" w:rsidRDefault="00C20A11" w:rsidP="00C20A11">
            <w:pPr>
              <w:numPr>
                <w:ilvl w:val="0"/>
                <w:numId w:val="48"/>
              </w:numPr>
              <w:spacing w:after="160" w:line="259" w:lineRule="auto"/>
              <w:rPr>
                <w:sz w:val="22"/>
                <w:szCs w:val="22"/>
              </w:rPr>
            </w:pPr>
            <w:r w:rsidRPr="00B67D99">
              <w:rPr>
                <w:sz w:val="22"/>
                <w:szCs w:val="22"/>
              </w:rPr>
              <w:t xml:space="preserve">Production of Audit Trails and Reporting for internal and external auditors </w:t>
            </w:r>
          </w:p>
          <w:p w:rsidR="00C20A11" w:rsidRPr="00B67D99" w:rsidRDefault="00C20A11" w:rsidP="00C20A11">
            <w:pPr>
              <w:numPr>
                <w:ilvl w:val="0"/>
                <w:numId w:val="48"/>
              </w:numPr>
              <w:spacing w:after="160" w:line="259" w:lineRule="auto"/>
              <w:rPr>
                <w:sz w:val="22"/>
                <w:szCs w:val="22"/>
              </w:rPr>
            </w:pPr>
            <w:r w:rsidRPr="00B67D99">
              <w:rPr>
                <w:sz w:val="22"/>
                <w:szCs w:val="22"/>
              </w:rPr>
              <w:t xml:space="preserve">Fully integrated accounting </w:t>
            </w:r>
            <w:r w:rsidRPr="00B67D99">
              <w:rPr>
                <w:sz w:val="22"/>
                <w:szCs w:val="22"/>
              </w:rPr>
              <w:lastRenderedPageBreak/>
              <w:t xml:space="preserve">reporting, including salaries. </w:t>
            </w:r>
          </w:p>
          <w:p w:rsidR="00C20A11" w:rsidRPr="00B67D99" w:rsidRDefault="00C20A11" w:rsidP="00020E9F">
            <w:pPr>
              <w:spacing w:after="160" w:line="259" w:lineRule="auto"/>
              <w:rPr>
                <w:sz w:val="22"/>
                <w:szCs w:val="22"/>
              </w:rPr>
            </w:pPr>
          </w:p>
        </w:tc>
        <w:tc>
          <w:tcPr>
            <w:tcW w:w="1843" w:type="dxa"/>
          </w:tcPr>
          <w:p w:rsidR="00C20A11" w:rsidRPr="00B67D99" w:rsidRDefault="00C20A11" w:rsidP="00020E9F">
            <w:pPr>
              <w:rPr>
                <w:sz w:val="22"/>
                <w:szCs w:val="22"/>
              </w:rPr>
            </w:pPr>
          </w:p>
        </w:tc>
        <w:tc>
          <w:tcPr>
            <w:tcW w:w="1843" w:type="dxa"/>
          </w:tcPr>
          <w:p w:rsidR="00C20A11" w:rsidRPr="00B67D99" w:rsidRDefault="00C20A11" w:rsidP="00020E9F">
            <w:pPr>
              <w:rPr>
                <w:sz w:val="22"/>
                <w:szCs w:val="22"/>
              </w:rPr>
            </w:pPr>
          </w:p>
        </w:tc>
        <w:tc>
          <w:tcPr>
            <w:tcW w:w="1882" w:type="dxa"/>
          </w:tcPr>
          <w:p w:rsidR="00C20A11" w:rsidRPr="006539E0" w:rsidRDefault="00C20A11" w:rsidP="00020E9F"/>
        </w:tc>
      </w:tr>
      <w:tr w:rsidR="00C20A11" w:rsidRPr="006539E0" w:rsidTr="00020E9F">
        <w:tc>
          <w:tcPr>
            <w:tcW w:w="2122" w:type="dxa"/>
          </w:tcPr>
          <w:p w:rsidR="00C20A11" w:rsidRPr="00B67D99" w:rsidRDefault="00C20A11" w:rsidP="00020E9F">
            <w:pPr>
              <w:spacing w:after="160" w:line="259" w:lineRule="auto"/>
              <w:rPr>
                <w:sz w:val="22"/>
                <w:szCs w:val="22"/>
              </w:rPr>
            </w:pPr>
            <w:r w:rsidRPr="00B67D99">
              <w:rPr>
                <w:sz w:val="22"/>
                <w:szCs w:val="22"/>
              </w:rPr>
              <w:lastRenderedPageBreak/>
              <w:t xml:space="preserve">Asset Management </w:t>
            </w:r>
          </w:p>
          <w:p w:rsidR="00C20A11" w:rsidRPr="00B67D99" w:rsidRDefault="00C20A11" w:rsidP="00020E9F">
            <w:pPr>
              <w:spacing w:after="160" w:line="259" w:lineRule="auto"/>
              <w:rPr>
                <w:sz w:val="22"/>
                <w:szCs w:val="22"/>
              </w:rPr>
            </w:pPr>
          </w:p>
        </w:tc>
        <w:tc>
          <w:tcPr>
            <w:tcW w:w="2976" w:type="dxa"/>
          </w:tcPr>
          <w:p w:rsidR="00C20A11" w:rsidRPr="00B67D99" w:rsidRDefault="00C20A11" w:rsidP="00C20A11">
            <w:pPr>
              <w:numPr>
                <w:ilvl w:val="0"/>
                <w:numId w:val="47"/>
              </w:numPr>
              <w:spacing w:after="160" w:line="259" w:lineRule="auto"/>
              <w:rPr>
                <w:sz w:val="22"/>
                <w:szCs w:val="22"/>
              </w:rPr>
            </w:pPr>
            <w:r w:rsidRPr="00B67D99">
              <w:rPr>
                <w:sz w:val="22"/>
                <w:szCs w:val="22"/>
              </w:rPr>
              <w:t xml:space="preserve">Asset register and details. SCM is responsible for the logistical aspects (e.g. tagging, tracking, etc.) while accounting (depreciation, etc.) is handled by Finance. All items above R5k are handled as assets. </w:t>
            </w:r>
          </w:p>
          <w:p w:rsidR="00C20A11" w:rsidRPr="00B67D99" w:rsidRDefault="00C20A11" w:rsidP="00C20A11">
            <w:pPr>
              <w:numPr>
                <w:ilvl w:val="0"/>
                <w:numId w:val="47"/>
              </w:numPr>
              <w:spacing w:after="160" w:line="259" w:lineRule="auto"/>
              <w:rPr>
                <w:sz w:val="22"/>
                <w:szCs w:val="22"/>
              </w:rPr>
            </w:pPr>
            <w:r w:rsidRPr="00B67D99">
              <w:rPr>
                <w:sz w:val="22"/>
                <w:szCs w:val="22"/>
              </w:rPr>
              <w:t xml:space="preserve">Fixed and intangible asset accounting </w:t>
            </w:r>
          </w:p>
          <w:p w:rsidR="00C20A11" w:rsidRPr="00B67D99" w:rsidRDefault="00C20A11" w:rsidP="00020E9F">
            <w:pPr>
              <w:spacing w:after="160" w:line="259" w:lineRule="auto"/>
              <w:rPr>
                <w:sz w:val="22"/>
                <w:szCs w:val="22"/>
              </w:rPr>
            </w:pPr>
          </w:p>
        </w:tc>
        <w:tc>
          <w:tcPr>
            <w:tcW w:w="1843" w:type="dxa"/>
          </w:tcPr>
          <w:p w:rsidR="00C20A11" w:rsidRPr="00B67D99" w:rsidRDefault="00C20A11" w:rsidP="00020E9F">
            <w:pPr>
              <w:ind w:left="720"/>
              <w:rPr>
                <w:sz w:val="22"/>
                <w:szCs w:val="22"/>
              </w:rPr>
            </w:pPr>
          </w:p>
        </w:tc>
        <w:tc>
          <w:tcPr>
            <w:tcW w:w="1843" w:type="dxa"/>
          </w:tcPr>
          <w:p w:rsidR="00C20A11" w:rsidRPr="00B67D99" w:rsidRDefault="00C20A11" w:rsidP="00020E9F">
            <w:pPr>
              <w:rPr>
                <w:sz w:val="22"/>
                <w:szCs w:val="22"/>
              </w:rPr>
            </w:pPr>
          </w:p>
        </w:tc>
        <w:tc>
          <w:tcPr>
            <w:tcW w:w="1882" w:type="dxa"/>
          </w:tcPr>
          <w:p w:rsidR="00C20A11" w:rsidRPr="006539E0" w:rsidRDefault="00C20A11" w:rsidP="00020E9F"/>
        </w:tc>
      </w:tr>
      <w:tr w:rsidR="00C20A11" w:rsidRPr="006539E0" w:rsidTr="00020E9F">
        <w:tc>
          <w:tcPr>
            <w:tcW w:w="2122" w:type="dxa"/>
          </w:tcPr>
          <w:p w:rsidR="00C20A11" w:rsidRPr="00B67D99" w:rsidRDefault="00C20A11" w:rsidP="00020E9F">
            <w:pPr>
              <w:spacing w:after="160" w:line="259" w:lineRule="auto"/>
              <w:rPr>
                <w:sz w:val="22"/>
                <w:szCs w:val="22"/>
              </w:rPr>
            </w:pPr>
            <w:r w:rsidRPr="00B67D99">
              <w:rPr>
                <w:sz w:val="22"/>
                <w:szCs w:val="22"/>
              </w:rPr>
              <w:t xml:space="preserve">Payments </w:t>
            </w:r>
          </w:p>
          <w:p w:rsidR="00C20A11" w:rsidRPr="00B67D99" w:rsidRDefault="00C20A11" w:rsidP="00020E9F">
            <w:pPr>
              <w:spacing w:after="160" w:line="259" w:lineRule="auto"/>
              <w:rPr>
                <w:sz w:val="22"/>
                <w:szCs w:val="22"/>
              </w:rPr>
            </w:pPr>
          </w:p>
        </w:tc>
        <w:tc>
          <w:tcPr>
            <w:tcW w:w="2976" w:type="dxa"/>
          </w:tcPr>
          <w:p w:rsidR="00C20A11" w:rsidRPr="00B67D99" w:rsidRDefault="00C20A11" w:rsidP="00C20A11">
            <w:pPr>
              <w:numPr>
                <w:ilvl w:val="0"/>
                <w:numId w:val="46"/>
              </w:numPr>
              <w:spacing w:after="160" w:line="259" w:lineRule="auto"/>
              <w:rPr>
                <w:sz w:val="22"/>
                <w:szCs w:val="22"/>
              </w:rPr>
            </w:pPr>
            <w:r w:rsidRPr="00B67D99">
              <w:rPr>
                <w:sz w:val="22"/>
                <w:szCs w:val="22"/>
              </w:rPr>
              <w:t xml:space="preserve">All payments shall be managed by this functionality. </w:t>
            </w:r>
          </w:p>
          <w:p w:rsidR="00C20A11" w:rsidRPr="00B67D99" w:rsidRDefault="00C20A11" w:rsidP="00C20A11">
            <w:pPr>
              <w:numPr>
                <w:ilvl w:val="0"/>
                <w:numId w:val="46"/>
              </w:numPr>
              <w:spacing w:after="160" w:line="259" w:lineRule="auto"/>
              <w:rPr>
                <w:sz w:val="22"/>
                <w:szCs w:val="22"/>
              </w:rPr>
            </w:pPr>
            <w:r w:rsidRPr="00B67D99">
              <w:rPr>
                <w:sz w:val="22"/>
                <w:szCs w:val="22"/>
              </w:rPr>
              <w:t xml:space="preserve">The SETA system(s) shall manage, process and control all payments and generate the payment advice. Payment of vendors is based on an approved invoice, and a PO that is generated by SCM. All payments are done via EFT (ABSA). </w:t>
            </w:r>
          </w:p>
          <w:p w:rsidR="00C20A11" w:rsidRPr="00B67D99" w:rsidRDefault="00C20A11" w:rsidP="00C20A11">
            <w:pPr>
              <w:numPr>
                <w:ilvl w:val="0"/>
                <w:numId w:val="46"/>
              </w:numPr>
              <w:spacing w:after="160" w:line="259" w:lineRule="auto"/>
              <w:rPr>
                <w:sz w:val="22"/>
                <w:szCs w:val="22"/>
              </w:rPr>
            </w:pPr>
            <w:r w:rsidRPr="00B67D99">
              <w:rPr>
                <w:sz w:val="22"/>
                <w:szCs w:val="22"/>
              </w:rPr>
              <w:t xml:space="preserve">It shall integrate with Salaries payments and do allocation to cost centres from the Salaries module. </w:t>
            </w:r>
          </w:p>
          <w:p w:rsidR="00C20A11" w:rsidRPr="00B67D99" w:rsidRDefault="00C20A11" w:rsidP="00020E9F">
            <w:pPr>
              <w:spacing w:after="160" w:line="259" w:lineRule="auto"/>
              <w:rPr>
                <w:sz w:val="22"/>
                <w:szCs w:val="22"/>
              </w:rPr>
            </w:pPr>
          </w:p>
        </w:tc>
        <w:tc>
          <w:tcPr>
            <w:tcW w:w="1843" w:type="dxa"/>
          </w:tcPr>
          <w:p w:rsidR="00C20A11" w:rsidRPr="00B67D99" w:rsidRDefault="00C20A11" w:rsidP="00020E9F">
            <w:pPr>
              <w:rPr>
                <w:sz w:val="22"/>
                <w:szCs w:val="22"/>
              </w:rPr>
            </w:pPr>
          </w:p>
        </w:tc>
        <w:tc>
          <w:tcPr>
            <w:tcW w:w="1843" w:type="dxa"/>
          </w:tcPr>
          <w:p w:rsidR="00C20A11" w:rsidRPr="00B67D99" w:rsidRDefault="00C20A11" w:rsidP="00020E9F">
            <w:pPr>
              <w:ind w:left="360"/>
              <w:rPr>
                <w:sz w:val="22"/>
                <w:szCs w:val="22"/>
              </w:rPr>
            </w:pPr>
          </w:p>
        </w:tc>
        <w:tc>
          <w:tcPr>
            <w:tcW w:w="1882" w:type="dxa"/>
          </w:tcPr>
          <w:p w:rsidR="00C20A11" w:rsidRPr="006539E0" w:rsidRDefault="00C20A11" w:rsidP="00020E9F">
            <w:pPr>
              <w:ind w:left="360"/>
            </w:pPr>
          </w:p>
        </w:tc>
      </w:tr>
      <w:tr w:rsidR="00C20A11" w:rsidRPr="006539E0" w:rsidTr="00020E9F">
        <w:tc>
          <w:tcPr>
            <w:tcW w:w="2122" w:type="dxa"/>
          </w:tcPr>
          <w:p w:rsidR="00C20A11" w:rsidRPr="00B67D99" w:rsidRDefault="00C20A11" w:rsidP="00020E9F">
            <w:pPr>
              <w:spacing w:after="160" w:line="259" w:lineRule="auto"/>
              <w:rPr>
                <w:sz w:val="22"/>
                <w:szCs w:val="22"/>
              </w:rPr>
            </w:pPr>
            <w:r w:rsidRPr="00B67D99">
              <w:rPr>
                <w:sz w:val="22"/>
                <w:szCs w:val="22"/>
              </w:rPr>
              <w:t xml:space="preserve">Disbursements of Grants </w:t>
            </w:r>
          </w:p>
          <w:p w:rsidR="00C20A11" w:rsidRPr="00B67D99" w:rsidRDefault="00C20A11" w:rsidP="00020E9F">
            <w:pPr>
              <w:spacing w:after="160" w:line="259" w:lineRule="auto"/>
              <w:rPr>
                <w:sz w:val="22"/>
                <w:szCs w:val="22"/>
              </w:rPr>
            </w:pPr>
          </w:p>
        </w:tc>
        <w:tc>
          <w:tcPr>
            <w:tcW w:w="2976" w:type="dxa"/>
          </w:tcPr>
          <w:p w:rsidR="00C20A11" w:rsidRPr="00B67D99" w:rsidRDefault="00C20A11" w:rsidP="00020E9F">
            <w:pPr>
              <w:spacing w:after="160" w:line="259" w:lineRule="auto"/>
              <w:rPr>
                <w:sz w:val="22"/>
                <w:szCs w:val="22"/>
              </w:rPr>
            </w:pPr>
          </w:p>
          <w:p w:rsidR="00C20A11" w:rsidRPr="00B67D99" w:rsidRDefault="00C20A11" w:rsidP="00C20A11">
            <w:pPr>
              <w:numPr>
                <w:ilvl w:val="0"/>
                <w:numId w:val="45"/>
              </w:numPr>
              <w:spacing w:after="160" w:line="259" w:lineRule="auto"/>
              <w:rPr>
                <w:sz w:val="22"/>
                <w:szCs w:val="22"/>
              </w:rPr>
            </w:pPr>
            <w:r w:rsidRPr="00B67D99">
              <w:rPr>
                <w:sz w:val="22"/>
                <w:szCs w:val="22"/>
              </w:rPr>
              <w:t xml:space="preserve">Discretionary Grants disbursements shall </w:t>
            </w:r>
            <w:r w:rsidRPr="00B67D99">
              <w:rPr>
                <w:sz w:val="22"/>
                <w:szCs w:val="22"/>
              </w:rPr>
              <w:lastRenderedPageBreak/>
              <w:t xml:space="preserve">occur once a project deliverable is approved. </w:t>
            </w:r>
          </w:p>
          <w:p w:rsidR="00C20A11" w:rsidRPr="00B67D99" w:rsidRDefault="00C20A11" w:rsidP="00C20A11">
            <w:pPr>
              <w:numPr>
                <w:ilvl w:val="0"/>
                <w:numId w:val="45"/>
              </w:numPr>
              <w:spacing w:after="160" w:line="259" w:lineRule="auto"/>
              <w:rPr>
                <w:sz w:val="22"/>
                <w:szCs w:val="22"/>
              </w:rPr>
            </w:pPr>
            <w:r w:rsidRPr="00B67D99">
              <w:rPr>
                <w:sz w:val="22"/>
                <w:szCs w:val="22"/>
              </w:rPr>
              <w:t xml:space="preserve">Mandatory Grants disbursements shall occur according to the schedule of MG disbursements that is generated by the SETA system(s). </w:t>
            </w:r>
          </w:p>
          <w:p w:rsidR="00C20A11" w:rsidRPr="00B67D99" w:rsidRDefault="00C20A11" w:rsidP="00C20A11">
            <w:pPr>
              <w:numPr>
                <w:ilvl w:val="0"/>
                <w:numId w:val="45"/>
              </w:numPr>
              <w:spacing w:after="160" w:line="259" w:lineRule="auto"/>
              <w:rPr>
                <w:sz w:val="22"/>
                <w:szCs w:val="22"/>
              </w:rPr>
            </w:pPr>
            <w:r w:rsidRPr="00B67D99">
              <w:rPr>
                <w:sz w:val="22"/>
                <w:szCs w:val="22"/>
              </w:rPr>
              <w:t xml:space="preserve">The SETA system(s) shall process the EFT payments for grants, and generate the payment advice. </w:t>
            </w:r>
          </w:p>
          <w:p w:rsidR="00C20A11" w:rsidRPr="00B67D99" w:rsidRDefault="00C20A11" w:rsidP="00C20A11">
            <w:pPr>
              <w:numPr>
                <w:ilvl w:val="0"/>
                <w:numId w:val="45"/>
              </w:numPr>
              <w:spacing w:after="160" w:line="259" w:lineRule="auto"/>
              <w:rPr>
                <w:sz w:val="22"/>
                <w:szCs w:val="22"/>
              </w:rPr>
            </w:pPr>
            <w:r w:rsidRPr="00B67D99">
              <w:rPr>
                <w:sz w:val="22"/>
                <w:szCs w:val="22"/>
              </w:rPr>
              <w:t xml:space="preserve">The SETA system(s) shall update the SETA system(s) to reflect the payment status of grants. </w:t>
            </w:r>
          </w:p>
          <w:p w:rsidR="00C20A11" w:rsidRPr="00B67D99" w:rsidRDefault="00C20A11" w:rsidP="00C20A11">
            <w:pPr>
              <w:numPr>
                <w:ilvl w:val="0"/>
                <w:numId w:val="45"/>
              </w:numPr>
              <w:spacing w:after="160" w:line="259" w:lineRule="auto"/>
              <w:rPr>
                <w:sz w:val="22"/>
                <w:szCs w:val="22"/>
              </w:rPr>
            </w:pPr>
            <w:r w:rsidRPr="00B67D99">
              <w:rPr>
                <w:sz w:val="22"/>
                <w:szCs w:val="22"/>
              </w:rPr>
              <w:t xml:space="preserve">The solution shall include seamless integration between the various modules of the SETA system(s) to facilitate the processing of grant payments. It will require approval on the system of payments by the relevant PSETA employees. </w:t>
            </w:r>
          </w:p>
          <w:p w:rsidR="00C20A11" w:rsidRPr="00B67D99" w:rsidRDefault="00C20A11" w:rsidP="00020E9F">
            <w:pPr>
              <w:spacing w:after="160" w:line="259" w:lineRule="auto"/>
              <w:rPr>
                <w:sz w:val="22"/>
                <w:szCs w:val="22"/>
              </w:rPr>
            </w:pPr>
          </w:p>
        </w:tc>
        <w:tc>
          <w:tcPr>
            <w:tcW w:w="1843" w:type="dxa"/>
          </w:tcPr>
          <w:p w:rsidR="00C20A11" w:rsidRPr="00B67D99" w:rsidRDefault="00C20A11" w:rsidP="00020E9F">
            <w:pPr>
              <w:rPr>
                <w:sz w:val="22"/>
                <w:szCs w:val="22"/>
              </w:rPr>
            </w:pPr>
          </w:p>
        </w:tc>
        <w:tc>
          <w:tcPr>
            <w:tcW w:w="1843" w:type="dxa"/>
          </w:tcPr>
          <w:p w:rsidR="00C20A11" w:rsidRPr="00B67D99" w:rsidRDefault="00C20A11" w:rsidP="00020E9F">
            <w:pPr>
              <w:rPr>
                <w:sz w:val="22"/>
                <w:szCs w:val="22"/>
              </w:rPr>
            </w:pPr>
          </w:p>
        </w:tc>
        <w:tc>
          <w:tcPr>
            <w:tcW w:w="1882" w:type="dxa"/>
          </w:tcPr>
          <w:p w:rsidR="00C20A11" w:rsidRPr="006539E0" w:rsidRDefault="00C20A11" w:rsidP="00020E9F"/>
        </w:tc>
      </w:tr>
      <w:tr w:rsidR="00C20A11" w:rsidRPr="006539E0" w:rsidTr="00020E9F">
        <w:trPr>
          <w:trHeight w:val="769"/>
        </w:trPr>
        <w:tc>
          <w:tcPr>
            <w:tcW w:w="5098" w:type="dxa"/>
            <w:gridSpan w:val="2"/>
            <w:shd w:val="clear" w:color="auto" w:fill="BFBFBF" w:themeFill="background1" w:themeFillShade="BF"/>
          </w:tcPr>
          <w:p w:rsidR="00C20A11" w:rsidRPr="00B67D99" w:rsidRDefault="00C20A11" w:rsidP="00020E9F">
            <w:pPr>
              <w:spacing w:after="160" w:line="259" w:lineRule="auto"/>
              <w:jc w:val="center"/>
              <w:rPr>
                <w:b/>
                <w:sz w:val="22"/>
                <w:szCs w:val="22"/>
              </w:rPr>
            </w:pPr>
            <w:r w:rsidRPr="00B67D99">
              <w:rPr>
                <w:b/>
                <w:sz w:val="22"/>
                <w:szCs w:val="22"/>
              </w:rPr>
              <w:lastRenderedPageBreak/>
              <w:t>SCM/Procurement Processes</w:t>
            </w:r>
          </w:p>
          <w:p w:rsidR="00C20A11" w:rsidRPr="00B67D99" w:rsidRDefault="00C20A11" w:rsidP="00020E9F">
            <w:pPr>
              <w:spacing w:after="160" w:line="259" w:lineRule="auto"/>
              <w:rPr>
                <w:sz w:val="22"/>
                <w:szCs w:val="22"/>
              </w:rPr>
            </w:pPr>
          </w:p>
        </w:tc>
        <w:tc>
          <w:tcPr>
            <w:tcW w:w="1843" w:type="dxa"/>
            <w:shd w:val="clear" w:color="auto" w:fill="BFBFBF" w:themeFill="background1" w:themeFillShade="BF"/>
          </w:tcPr>
          <w:p w:rsidR="00C20A11" w:rsidRPr="00C53369" w:rsidRDefault="00C20A11" w:rsidP="00020E9F">
            <w:pPr>
              <w:rPr>
                <w:b/>
                <w:sz w:val="22"/>
                <w:szCs w:val="22"/>
              </w:rPr>
            </w:pPr>
            <w:r w:rsidRPr="00C53369">
              <w:rPr>
                <w:b/>
                <w:sz w:val="22"/>
                <w:szCs w:val="22"/>
              </w:rPr>
              <w:t>Bidders Response on System Compliance</w:t>
            </w:r>
          </w:p>
          <w:p w:rsidR="00C20A11" w:rsidRPr="00C53369" w:rsidRDefault="00C20A11" w:rsidP="00020E9F">
            <w:pPr>
              <w:rPr>
                <w:b/>
                <w:sz w:val="22"/>
                <w:szCs w:val="22"/>
              </w:rPr>
            </w:pPr>
            <w:r w:rsidRPr="00C53369">
              <w:rPr>
                <w:b/>
                <w:sz w:val="22"/>
                <w:szCs w:val="22"/>
              </w:rPr>
              <w:t>(Yes/No)</w:t>
            </w:r>
          </w:p>
        </w:tc>
        <w:tc>
          <w:tcPr>
            <w:tcW w:w="1843" w:type="dxa"/>
            <w:shd w:val="clear" w:color="auto" w:fill="BFBFBF" w:themeFill="background1" w:themeFillShade="BF"/>
          </w:tcPr>
          <w:p w:rsidR="00C20A11" w:rsidRPr="00C53369" w:rsidRDefault="00C20A11" w:rsidP="00020E9F">
            <w:pPr>
              <w:rPr>
                <w:b/>
                <w:sz w:val="22"/>
                <w:szCs w:val="22"/>
              </w:rPr>
            </w:pPr>
            <w:r w:rsidRPr="00C53369">
              <w:rPr>
                <w:b/>
                <w:sz w:val="22"/>
                <w:szCs w:val="22"/>
              </w:rPr>
              <w:t>Bidders Explanation</w:t>
            </w:r>
          </w:p>
        </w:tc>
        <w:tc>
          <w:tcPr>
            <w:tcW w:w="1882" w:type="dxa"/>
            <w:shd w:val="clear" w:color="auto" w:fill="BFBFBF" w:themeFill="background1" w:themeFillShade="BF"/>
          </w:tcPr>
          <w:p w:rsidR="00C20A11" w:rsidRPr="00C53369" w:rsidRDefault="00C20A11" w:rsidP="00020E9F">
            <w:pPr>
              <w:rPr>
                <w:b/>
                <w:sz w:val="22"/>
                <w:szCs w:val="22"/>
              </w:rPr>
            </w:pPr>
            <w:r w:rsidRPr="00C53369">
              <w:rPr>
                <w:b/>
                <w:sz w:val="22"/>
                <w:szCs w:val="22"/>
              </w:rPr>
              <w:t>Reference Clause in the Proposal</w:t>
            </w:r>
          </w:p>
        </w:tc>
      </w:tr>
      <w:tr w:rsidR="00C20A11" w:rsidRPr="006539E0" w:rsidTr="00020E9F">
        <w:tc>
          <w:tcPr>
            <w:tcW w:w="2122" w:type="dxa"/>
          </w:tcPr>
          <w:p w:rsidR="00C20A11" w:rsidRPr="00B67D99" w:rsidRDefault="00C20A11" w:rsidP="00020E9F">
            <w:pPr>
              <w:spacing w:after="160" w:line="259" w:lineRule="auto"/>
              <w:rPr>
                <w:sz w:val="22"/>
                <w:szCs w:val="22"/>
              </w:rPr>
            </w:pPr>
            <w:r w:rsidRPr="00B67D99">
              <w:rPr>
                <w:sz w:val="22"/>
                <w:szCs w:val="22"/>
              </w:rPr>
              <w:t xml:space="preserve">Demand Management Plan </w:t>
            </w:r>
          </w:p>
          <w:p w:rsidR="00C20A11" w:rsidRPr="00B67D99" w:rsidRDefault="00C20A11" w:rsidP="00020E9F">
            <w:pPr>
              <w:spacing w:after="160" w:line="259" w:lineRule="auto"/>
              <w:rPr>
                <w:sz w:val="22"/>
                <w:szCs w:val="22"/>
              </w:rPr>
            </w:pPr>
          </w:p>
        </w:tc>
        <w:tc>
          <w:tcPr>
            <w:tcW w:w="2976" w:type="dxa"/>
          </w:tcPr>
          <w:p w:rsidR="00C20A11" w:rsidRPr="00B67D99" w:rsidRDefault="00C20A11" w:rsidP="00020E9F">
            <w:pPr>
              <w:spacing w:after="160" w:line="259" w:lineRule="auto"/>
              <w:rPr>
                <w:sz w:val="22"/>
                <w:szCs w:val="22"/>
              </w:rPr>
            </w:pPr>
            <w:r w:rsidRPr="00B67D99">
              <w:rPr>
                <w:sz w:val="22"/>
                <w:szCs w:val="22"/>
              </w:rPr>
              <w:t xml:space="preserve">Set up a demand management plan and verify acquisition of goods against the plan. </w:t>
            </w:r>
          </w:p>
          <w:p w:rsidR="00C20A11" w:rsidRPr="00B67D99" w:rsidRDefault="00C20A11" w:rsidP="00020E9F">
            <w:pPr>
              <w:spacing w:after="160" w:line="259" w:lineRule="auto"/>
              <w:rPr>
                <w:sz w:val="22"/>
                <w:szCs w:val="22"/>
              </w:rPr>
            </w:pPr>
          </w:p>
        </w:tc>
        <w:tc>
          <w:tcPr>
            <w:tcW w:w="1843" w:type="dxa"/>
          </w:tcPr>
          <w:p w:rsidR="00C20A11" w:rsidRPr="00B67D99" w:rsidRDefault="00C20A11" w:rsidP="00020E9F">
            <w:pPr>
              <w:rPr>
                <w:sz w:val="22"/>
                <w:szCs w:val="22"/>
              </w:rPr>
            </w:pPr>
          </w:p>
        </w:tc>
        <w:tc>
          <w:tcPr>
            <w:tcW w:w="1843" w:type="dxa"/>
          </w:tcPr>
          <w:p w:rsidR="00C20A11" w:rsidRPr="00B67D99" w:rsidRDefault="00C20A11" w:rsidP="00020E9F">
            <w:pPr>
              <w:rPr>
                <w:sz w:val="22"/>
                <w:szCs w:val="22"/>
              </w:rPr>
            </w:pPr>
          </w:p>
        </w:tc>
        <w:tc>
          <w:tcPr>
            <w:tcW w:w="1882" w:type="dxa"/>
          </w:tcPr>
          <w:p w:rsidR="00C20A11" w:rsidRPr="006539E0" w:rsidRDefault="00C20A11" w:rsidP="00020E9F"/>
        </w:tc>
      </w:tr>
      <w:tr w:rsidR="00C20A11" w:rsidRPr="006539E0" w:rsidTr="00020E9F">
        <w:tc>
          <w:tcPr>
            <w:tcW w:w="2122" w:type="dxa"/>
          </w:tcPr>
          <w:p w:rsidR="00C20A11" w:rsidRPr="00B67D99" w:rsidRDefault="00C20A11" w:rsidP="00020E9F">
            <w:pPr>
              <w:spacing w:after="160" w:line="259" w:lineRule="auto"/>
              <w:rPr>
                <w:sz w:val="22"/>
                <w:szCs w:val="22"/>
              </w:rPr>
            </w:pPr>
            <w:r w:rsidRPr="00B67D99">
              <w:rPr>
                <w:sz w:val="22"/>
                <w:szCs w:val="22"/>
              </w:rPr>
              <w:lastRenderedPageBreak/>
              <w:t xml:space="preserve">Delegations and thresholds </w:t>
            </w:r>
          </w:p>
          <w:p w:rsidR="00C20A11" w:rsidRPr="00B67D99" w:rsidRDefault="00C20A11" w:rsidP="00020E9F">
            <w:pPr>
              <w:spacing w:after="160" w:line="259" w:lineRule="auto"/>
              <w:rPr>
                <w:sz w:val="22"/>
                <w:szCs w:val="22"/>
              </w:rPr>
            </w:pPr>
          </w:p>
        </w:tc>
        <w:tc>
          <w:tcPr>
            <w:tcW w:w="2976" w:type="dxa"/>
          </w:tcPr>
          <w:p w:rsidR="00C20A11" w:rsidRPr="00B67D99" w:rsidRDefault="00C20A11" w:rsidP="00020E9F">
            <w:pPr>
              <w:spacing w:after="160" w:line="259" w:lineRule="auto"/>
              <w:rPr>
                <w:sz w:val="22"/>
                <w:szCs w:val="22"/>
              </w:rPr>
            </w:pPr>
            <w:r w:rsidRPr="00B67D99">
              <w:rPr>
                <w:sz w:val="22"/>
                <w:szCs w:val="22"/>
              </w:rPr>
              <w:t xml:space="preserve">The SCM process shall take place as per PSETA policy, National Treasury prescriptions, and as described in the applicable legislation such as the PFMA. </w:t>
            </w:r>
          </w:p>
          <w:p w:rsidR="00C20A11" w:rsidRPr="00B67D99" w:rsidRDefault="00C20A11" w:rsidP="00020E9F">
            <w:pPr>
              <w:spacing w:after="160" w:line="259" w:lineRule="auto"/>
              <w:rPr>
                <w:sz w:val="22"/>
                <w:szCs w:val="22"/>
              </w:rPr>
            </w:pPr>
            <w:r w:rsidRPr="00B67D99">
              <w:rPr>
                <w:sz w:val="22"/>
                <w:szCs w:val="22"/>
              </w:rPr>
              <w:t xml:space="preserve">To determine the availability of products and services in the market place, the TEC may publish a Request for Information (RFI). </w:t>
            </w:r>
          </w:p>
          <w:p w:rsidR="00C20A11" w:rsidRPr="00B67D99" w:rsidRDefault="00C20A11" w:rsidP="00020E9F">
            <w:pPr>
              <w:spacing w:after="160" w:line="259" w:lineRule="auto"/>
              <w:rPr>
                <w:sz w:val="22"/>
                <w:szCs w:val="22"/>
              </w:rPr>
            </w:pPr>
            <w:r w:rsidRPr="00B67D99">
              <w:rPr>
                <w:sz w:val="22"/>
                <w:szCs w:val="22"/>
              </w:rPr>
              <w:t>All procurement of goods and services must follow one of the following approved (</w:t>
            </w:r>
            <w:proofErr w:type="spellStart"/>
            <w:r w:rsidRPr="00B67D99">
              <w:rPr>
                <w:sz w:val="22"/>
                <w:szCs w:val="22"/>
              </w:rPr>
              <w:t>RFx</w:t>
            </w:r>
            <w:proofErr w:type="spellEnd"/>
            <w:r w:rsidRPr="00B67D99">
              <w:rPr>
                <w:sz w:val="22"/>
                <w:szCs w:val="22"/>
              </w:rPr>
              <w:t xml:space="preserve">) purchasing mechanisms: </w:t>
            </w:r>
          </w:p>
          <w:p w:rsidR="00C20A11" w:rsidRPr="00B67D99" w:rsidRDefault="00C20A11" w:rsidP="00C20A11">
            <w:pPr>
              <w:numPr>
                <w:ilvl w:val="0"/>
                <w:numId w:val="44"/>
              </w:numPr>
              <w:spacing w:after="160" w:line="259" w:lineRule="auto"/>
              <w:rPr>
                <w:sz w:val="22"/>
                <w:szCs w:val="22"/>
              </w:rPr>
            </w:pPr>
            <w:r w:rsidRPr="00B67D99">
              <w:rPr>
                <w:sz w:val="22"/>
                <w:szCs w:val="22"/>
              </w:rPr>
              <w:t xml:space="preserve">Request for Quotation (RFQ) ; or </w:t>
            </w:r>
          </w:p>
          <w:p w:rsidR="00C20A11" w:rsidRPr="00B67D99" w:rsidRDefault="00C20A11" w:rsidP="00C20A11">
            <w:pPr>
              <w:numPr>
                <w:ilvl w:val="0"/>
                <w:numId w:val="44"/>
              </w:numPr>
              <w:spacing w:after="160" w:line="259" w:lineRule="auto"/>
              <w:rPr>
                <w:sz w:val="22"/>
                <w:szCs w:val="22"/>
              </w:rPr>
            </w:pPr>
            <w:r w:rsidRPr="00B67D99">
              <w:rPr>
                <w:sz w:val="22"/>
                <w:szCs w:val="22"/>
              </w:rPr>
              <w:t xml:space="preserve">Request for Proposal (RFP) / Request for Tender (RFT). </w:t>
            </w:r>
          </w:p>
          <w:p w:rsidR="00C20A11" w:rsidRPr="00B67D99" w:rsidRDefault="00C20A11" w:rsidP="00020E9F">
            <w:pPr>
              <w:spacing w:after="160" w:line="259" w:lineRule="auto"/>
              <w:rPr>
                <w:sz w:val="22"/>
                <w:szCs w:val="22"/>
              </w:rPr>
            </w:pPr>
          </w:p>
          <w:p w:rsidR="00C20A11" w:rsidRPr="00B67D99" w:rsidRDefault="00C20A11" w:rsidP="00020E9F">
            <w:pPr>
              <w:spacing w:after="160" w:line="259" w:lineRule="auto"/>
              <w:rPr>
                <w:sz w:val="22"/>
                <w:szCs w:val="22"/>
              </w:rPr>
            </w:pPr>
            <w:r w:rsidRPr="00B67D99">
              <w:rPr>
                <w:sz w:val="22"/>
                <w:szCs w:val="22"/>
              </w:rPr>
              <w:t xml:space="preserve">The mechanisms, processes and approvals shall be enabled by the system and its workflow. The delegations and thresholds employed are: </w:t>
            </w:r>
          </w:p>
          <w:p w:rsidR="00C20A11" w:rsidRPr="00B67D99" w:rsidRDefault="00C20A11" w:rsidP="00C20A11">
            <w:pPr>
              <w:numPr>
                <w:ilvl w:val="0"/>
                <w:numId w:val="43"/>
              </w:numPr>
              <w:spacing w:after="160" w:line="259" w:lineRule="auto"/>
              <w:rPr>
                <w:sz w:val="22"/>
                <w:szCs w:val="22"/>
              </w:rPr>
            </w:pPr>
            <w:r w:rsidRPr="00B67D99">
              <w:rPr>
                <w:sz w:val="22"/>
                <w:szCs w:val="22"/>
              </w:rPr>
              <w:t xml:space="preserve">Up to R1000 – Petty cash system </w:t>
            </w:r>
          </w:p>
          <w:p w:rsidR="00C20A11" w:rsidRPr="00B67D99" w:rsidRDefault="00C20A11" w:rsidP="00C20A11">
            <w:pPr>
              <w:numPr>
                <w:ilvl w:val="0"/>
                <w:numId w:val="43"/>
              </w:numPr>
              <w:spacing w:after="160" w:line="259" w:lineRule="auto"/>
              <w:rPr>
                <w:sz w:val="22"/>
                <w:szCs w:val="22"/>
              </w:rPr>
            </w:pPr>
            <w:r w:rsidRPr="00B67D99">
              <w:rPr>
                <w:sz w:val="22"/>
                <w:szCs w:val="22"/>
              </w:rPr>
              <w:t xml:space="preserve">Up to R2000 – One written quote system with a detail description / specification, if necessary </w:t>
            </w:r>
          </w:p>
          <w:p w:rsidR="00C20A11" w:rsidRPr="00B67D99" w:rsidRDefault="00C20A11" w:rsidP="00C20A11">
            <w:pPr>
              <w:numPr>
                <w:ilvl w:val="0"/>
                <w:numId w:val="43"/>
              </w:numPr>
              <w:spacing w:after="160" w:line="259" w:lineRule="auto"/>
              <w:rPr>
                <w:sz w:val="22"/>
                <w:szCs w:val="22"/>
              </w:rPr>
            </w:pPr>
            <w:r w:rsidRPr="00B67D99">
              <w:rPr>
                <w:sz w:val="22"/>
                <w:szCs w:val="22"/>
              </w:rPr>
              <w:t xml:space="preserve">Above R2000 up to R 500,000 – Three written quote system with a detail description / specification. </w:t>
            </w:r>
          </w:p>
          <w:p w:rsidR="00C20A11" w:rsidRPr="00B67D99" w:rsidRDefault="00C20A11" w:rsidP="00C20A11">
            <w:pPr>
              <w:numPr>
                <w:ilvl w:val="0"/>
                <w:numId w:val="43"/>
              </w:numPr>
              <w:spacing w:after="160" w:line="259" w:lineRule="auto"/>
              <w:rPr>
                <w:sz w:val="22"/>
                <w:szCs w:val="22"/>
              </w:rPr>
            </w:pPr>
            <w:r w:rsidRPr="00B67D99">
              <w:rPr>
                <w:sz w:val="22"/>
                <w:szCs w:val="22"/>
              </w:rPr>
              <w:lastRenderedPageBreak/>
              <w:t xml:space="preserve">More than R 500,000 – Competitive Tender with a Business Case approval via a Board sub-committee. Tenders may be open or, if the market is highly specialized, Single, Selected or Closed. </w:t>
            </w:r>
          </w:p>
          <w:p w:rsidR="00C20A11" w:rsidRPr="00B67D99" w:rsidRDefault="00C20A11" w:rsidP="00020E9F">
            <w:pPr>
              <w:spacing w:after="160" w:line="259" w:lineRule="auto"/>
              <w:rPr>
                <w:sz w:val="22"/>
                <w:szCs w:val="22"/>
              </w:rPr>
            </w:pPr>
          </w:p>
        </w:tc>
        <w:tc>
          <w:tcPr>
            <w:tcW w:w="1843" w:type="dxa"/>
          </w:tcPr>
          <w:p w:rsidR="00C20A11" w:rsidRPr="00B67D99" w:rsidRDefault="00C20A11" w:rsidP="00020E9F">
            <w:pPr>
              <w:rPr>
                <w:sz w:val="22"/>
                <w:szCs w:val="22"/>
              </w:rPr>
            </w:pPr>
          </w:p>
        </w:tc>
        <w:tc>
          <w:tcPr>
            <w:tcW w:w="1843" w:type="dxa"/>
          </w:tcPr>
          <w:p w:rsidR="00C20A11" w:rsidRPr="00B67D99" w:rsidRDefault="00C20A11" w:rsidP="00020E9F">
            <w:pPr>
              <w:rPr>
                <w:sz w:val="22"/>
                <w:szCs w:val="22"/>
              </w:rPr>
            </w:pPr>
          </w:p>
        </w:tc>
        <w:tc>
          <w:tcPr>
            <w:tcW w:w="1882" w:type="dxa"/>
          </w:tcPr>
          <w:p w:rsidR="00C20A11" w:rsidRPr="006539E0" w:rsidRDefault="00C20A11" w:rsidP="00020E9F"/>
        </w:tc>
      </w:tr>
      <w:tr w:rsidR="00C20A11" w:rsidRPr="006539E0" w:rsidTr="00020E9F">
        <w:tc>
          <w:tcPr>
            <w:tcW w:w="2122" w:type="dxa"/>
          </w:tcPr>
          <w:p w:rsidR="00C20A11" w:rsidRPr="00B67D99" w:rsidRDefault="00C20A11" w:rsidP="00020E9F">
            <w:pPr>
              <w:spacing w:after="160" w:line="259" w:lineRule="auto"/>
              <w:rPr>
                <w:sz w:val="22"/>
                <w:szCs w:val="22"/>
              </w:rPr>
            </w:pPr>
            <w:r w:rsidRPr="00B67D99">
              <w:rPr>
                <w:sz w:val="22"/>
                <w:szCs w:val="22"/>
              </w:rPr>
              <w:lastRenderedPageBreak/>
              <w:t xml:space="preserve">Supplier selection </w:t>
            </w:r>
          </w:p>
          <w:p w:rsidR="00C20A11" w:rsidRPr="00B67D99" w:rsidRDefault="00C20A11" w:rsidP="00020E9F">
            <w:pPr>
              <w:spacing w:after="160" w:line="259" w:lineRule="auto"/>
              <w:rPr>
                <w:sz w:val="22"/>
                <w:szCs w:val="22"/>
              </w:rPr>
            </w:pPr>
          </w:p>
        </w:tc>
        <w:tc>
          <w:tcPr>
            <w:tcW w:w="2976" w:type="dxa"/>
          </w:tcPr>
          <w:p w:rsidR="00C20A11" w:rsidRPr="00B67D99" w:rsidRDefault="00C20A11" w:rsidP="00020E9F">
            <w:pPr>
              <w:pStyle w:val="Default"/>
              <w:rPr>
                <w:color w:val="auto"/>
                <w:sz w:val="22"/>
                <w:szCs w:val="22"/>
              </w:rPr>
            </w:pPr>
            <w:r w:rsidRPr="00B67D99">
              <w:rPr>
                <w:color w:val="auto"/>
                <w:sz w:val="22"/>
                <w:szCs w:val="22"/>
              </w:rPr>
              <w:t>System to be able to link to the Central Supplier Database</w:t>
            </w:r>
          </w:p>
          <w:p w:rsidR="00C20A11" w:rsidRPr="00B67D99" w:rsidRDefault="00C20A11" w:rsidP="00020E9F">
            <w:pPr>
              <w:ind w:left="720"/>
              <w:rPr>
                <w:sz w:val="22"/>
                <w:szCs w:val="22"/>
              </w:rPr>
            </w:pPr>
          </w:p>
        </w:tc>
        <w:tc>
          <w:tcPr>
            <w:tcW w:w="1843" w:type="dxa"/>
          </w:tcPr>
          <w:p w:rsidR="00C20A11" w:rsidRPr="00B67D99" w:rsidRDefault="00C20A11" w:rsidP="00020E9F">
            <w:pPr>
              <w:pStyle w:val="Default"/>
              <w:rPr>
                <w:color w:val="auto"/>
                <w:sz w:val="22"/>
                <w:szCs w:val="22"/>
              </w:rPr>
            </w:pPr>
          </w:p>
        </w:tc>
        <w:tc>
          <w:tcPr>
            <w:tcW w:w="1843" w:type="dxa"/>
          </w:tcPr>
          <w:p w:rsidR="00C20A11" w:rsidRPr="00B67D99" w:rsidRDefault="00C20A11" w:rsidP="00020E9F">
            <w:pPr>
              <w:pStyle w:val="Default"/>
              <w:rPr>
                <w:color w:val="auto"/>
                <w:sz w:val="22"/>
                <w:szCs w:val="22"/>
              </w:rPr>
            </w:pPr>
          </w:p>
        </w:tc>
        <w:tc>
          <w:tcPr>
            <w:tcW w:w="1882" w:type="dxa"/>
          </w:tcPr>
          <w:p w:rsidR="00C20A11" w:rsidRPr="006539E0" w:rsidRDefault="00C20A11" w:rsidP="00020E9F">
            <w:pPr>
              <w:pStyle w:val="Default"/>
              <w:rPr>
                <w:color w:val="auto"/>
                <w:szCs w:val="36"/>
              </w:rPr>
            </w:pPr>
          </w:p>
        </w:tc>
      </w:tr>
      <w:tr w:rsidR="00C20A11" w:rsidRPr="006539E0" w:rsidTr="00020E9F">
        <w:tc>
          <w:tcPr>
            <w:tcW w:w="2122" w:type="dxa"/>
          </w:tcPr>
          <w:p w:rsidR="00C20A11" w:rsidRPr="00B67D99" w:rsidRDefault="00C20A11" w:rsidP="00020E9F">
            <w:pPr>
              <w:spacing w:after="160" w:line="259" w:lineRule="auto"/>
              <w:rPr>
                <w:sz w:val="22"/>
                <w:szCs w:val="22"/>
              </w:rPr>
            </w:pPr>
            <w:r w:rsidRPr="00B67D99">
              <w:rPr>
                <w:sz w:val="22"/>
                <w:szCs w:val="22"/>
              </w:rPr>
              <w:t xml:space="preserve">Supplier </w:t>
            </w:r>
          </w:p>
          <w:p w:rsidR="00C20A11" w:rsidRPr="00B67D99" w:rsidRDefault="00C20A11" w:rsidP="00020E9F">
            <w:pPr>
              <w:spacing w:after="160" w:line="259" w:lineRule="auto"/>
              <w:rPr>
                <w:sz w:val="22"/>
                <w:szCs w:val="22"/>
              </w:rPr>
            </w:pPr>
          </w:p>
        </w:tc>
        <w:tc>
          <w:tcPr>
            <w:tcW w:w="2976" w:type="dxa"/>
          </w:tcPr>
          <w:p w:rsidR="00C20A11" w:rsidRPr="00B67D99" w:rsidRDefault="00C20A11" w:rsidP="00020E9F">
            <w:pPr>
              <w:spacing w:after="160" w:line="259" w:lineRule="auto"/>
              <w:rPr>
                <w:sz w:val="22"/>
                <w:szCs w:val="22"/>
              </w:rPr>
            </w:pPr>
            <w:r w:rsidRPr="00B67D99">
              <w:rPr>
                <w:sz w:val="22"/>
                <w:szCs w:val="22"/>
              </w:rPr>
              <w:t xml:space="preserve">Registration and maintenance of suppliers, including all relevant details (such as bank accounts, supplier category, expiry date on Tax certificate, BEE status, etc.). </w:t>
            </w:r>
          </w:p>
          <w:p w:rsidR="00C20A11" w:rsidRPr="00B67D99" w:rsidRDefault="00C20A11" w:rsidP="00020E9F">
            <w:pPr>
              <w:spacing w:after="160" w:line="259" w:lineRule="auto"/>
              <w:rPr>
                <w:sz w:val="22"/>
                <w:szCs w:val="22"/>
              </w:rPr>
            </w:pPr>
          </w:p>
        </w:tc>
        <w:tc>
          <w:tcPr>
            <w:tcW w:w="1843" w:type="dxa"/>
          </w:tcPr>
          <w:p w:rsidR="00C20A11" w:rsidRPr="00B67D99" w:rsidRDefault="00C20A11" w:rsidP="00020E9F">
            <w:pPr>
              <w:rPr>
                <w:sz w:val="22"/>
                <w:szCs w:val="22"/>
              </w:rPr>
            </w:pPr>
          </w:p>
        </w:tc>
        <w:tc>
          <w:tcPr>
            <w:tcW w:w="1843" w:type="dxa"/>
          </w:tcPr>
          <w:p w:rsidR="00C20A11" w:rsidRPr="00B67D99" w:rsidRDefault="00C20A11" w:rsidP="00020E9F">
            <w:pPr>
              <w:rPr>
                <w:sz w:val="22"/>
                <w:szCs w:val="22"/>
              </w:rPr>
            </w:pPr>
          </w:p>
        </w:tc>
        <w:tc>
          <w:tcPr>
            <w:tcW w:w="1882" w:type="dxa"/>
          </w:tcPr>
          <w:p w:rsidR="00C20A11" w:rsidRPr="006539E0" w:rsidRDefault="00C20A11" w:rsidP="00020E9F"/>
        </w:tc>
      </w:tr>
      <w:tr w:rsidR="00C20A11" w:rsidRPr="006539E0" w:rsidTr="00020E9F">
        <w:tc>
          <w:tcPr>
            <w:tcW w:w="2122" w:type="dxa"/>
          </w:tcPr>
          <w:p w:rsidR="00C20A11" w:rsidRPr="00B67D99" w:rsidRDefault="00C20A11" w:rsidP="00020E9F">
            <w:pPr>
              <w:spacing w:after="160" w:line="259" w:lineRule="auto"/>
              <w:rPr>
                <w:sz w:val="22"/>
                <w:szCs w:val="22"/>
              </w:rPr>
            </w:pPr>
            <w:r w:rsidRPr="00B67D99">
              <w:rPr>
                <w:sz w:val="22"/>
                <w:szCs w:val="22"/>
              </w:rPr>
              <w:t xml:space="preserve">Evaluation of suppliers </w:t>
            </w:r>
          </w:p>
          <w:p w:rsidR="00C20A11" w:rsidRPr="00B67D99" w:rsidRDefault="00C20A11" w:rsidP="00020E9F">
            <w:pPr>
              <w:spacing w:after="160" w:line="259" w:lineRule="auto"/>
              <w:rPr>
                <w:sz w:val="22"/>
                <w:szCs w:val="22"/>
              </w:rPr>
            </w:pPr>
          </w:p>
        </w:tc>
        <w:tc>
          <w:tcPr>
            <w:tcW w:w="2976" w:type="dxa"/>
          </w:tcPr>
          <w:p w:rsidR="00C20A11" w:rsidRPr="00B67D99" w:rsidRDefault="00C20A11" w:rsidP="00020E9F">
            <w:pPr>
              <w:spacing w:after="160" w:line="259" w:lineRule="auto"/>
              <w:rPr>
                <w:sz w:val="22"/>
                <w:szCs w:val="22"/>
              </w:rPr>
            </w:pPr>
            <w:r w:rsidRPr="00B67D99">
              <w:rPr>
                <w:sz w:val="22"/>
                <w:szCs w:val="22"/>
              </w:rPr>
              <w:t xml:space="preserve">The system shall provide, through reporting, information to enable the PSETA to measure the performance of suppliers. </w:t>
            </w:r>
          </w:p>
          <w:p w:rsidR="00C20A11" w:rsidRPr="00B67D99" w:rsidRDefault="00C20A11" w:rsidP="00020E9F">
            <w:pPr>
              <w:spacing w:after="160" w:line="259" w:lineRule="auto"/>
              <w:rPr>
                <w:sz w:val="22"/>
                <w:szCs w:val="22"/>
              </w:rPr>
            </w:pPr>
          </w:p>
        </w:tc>
        <w:tc>
          <w:tcPr>
            <w:tcW w:w="1843" w:type="dxa"/>
          </w:tcPr>
          <w:p w:rsidR="00C20A11" w:rsidRPr="00B67D99" w:rsidRDefault="00C20A11" w:rsidP="00020E9F">
            <w:pPr>
              <w:rPr>
                <w:sz w:val="22"/>
                <w:szCs w:val="22"/>
              </w:rPr>
            </w:pPr>
          </w:p>
        </w:tc>
        <w:tc>
          <w:tcPr>
            <w:tcW w:w="1843" w:type="dxa"/>
          </w:tcPr>
          <w:p w:rsidR="00C20A11" w:rsidRPr="00B67D99" w:rsidRDefault="00C20A11" w:rsidP="00020E9F">
            <w:pPr>
              <w:rPr>
                <w:sz w:val="22"/>
                <w:szCs w:val="22"/>
              </w:rPr>
            </w:pPr>
          </w:p>
        </w:tc>
        <w:tc>
          <w:tcPr>
            <w:tcW w:w="1882" w:type="dxa"/>
          </w:tcPr>
          <w:p w:rsidR="00C20A11" w:rsidRPr="006539E0" w:rsidRDefault="00C20A11" w:rsidP="00020E9F"/>
        </w:tc>
      </w:tr>
      <w:tr w:rsidR="00C20A11" w:rsidRPr="006539E0" w:rsidTr="00020E9F">
        <w:tc>
          <w:tcPr>
            <w:tcW w:w="2122" w:type="dxa"/>
          </w:tcPr>
          <w:p w:rsidR="00C20A11" w:rsidRPr="00B67D99" w:rsidRDefault="00C20A11" w:rsidP="00020E9F">
            <w:pPr>
              <w:spacing w:after="160" w:line="259" w:lineRule="auto"/>
              <w:rPr>
                <w:sz w:val="22"/>
                <w:szCs w:val="22"/>
              </w:rPr>
            </w:pPr>
            <w:r w:rsidRPr="00B67D99">
              <w:rPr>
                <w:sz w:val="22"/>
                <w:szCs w:val="22"/>
              </w:rPr>
              <w:t xml:space="preserve">Tender </w:t>
            </w:r>
          </w:p>
          <w:p w:rsidR="00C20A11" w:rsidRPr="00B67D99" w:rsidRDefault="00C20A11" w:rsidP="00020E9F">
            <w:pPr>
              <w:spacing w:after="160" w:line="259" w:lineRule="auto"/>
              <w:rPr>
                <w:sz w:val="22"/>
                <w:szCs w:val="22"/>
              </w:rPr>
            </w:pPr>
          </w:p>
        </w:tc>
        <w:tc>
          <w:tcPr>
            <w:tcW w:w="2976" w:type="dxa"/>
          </w:tcPr>
          <w:p w:rsidR="00C20A11" w:rsidRPr="00B67D99" w:rsidRDefault="00C20A11" w:rsidP="00020E9F">
            <w:pPr>
              <w:spacing w:after="160" w:line="259" w:lineRule="auto"/>
              <w:rPr>
                <w:sz w:val="22"/>
                <w:szCs w:val="22"/>
              </w:rPr>
            </w:pPr>
            <w:r w:rsidRPr="00B67D99">
              <w:rPr>
                <w:sz w:val="22"/>
                <w:szCs w:val="22"/>
              </w:rPr>
              <w:t xml:space="preserve">Tender process comprises the following: </w:t>
            </w:r>
          </w:p>
          <w:p w:rsidR="00C20A11" w:rsidRPr="00B67D99" w:rsidRDefault="00C20A11" w:rsidP="00C20A11">
            <w:pPr>
              <w:numPr>
                <w:ilvl w:val="0"/>
                <w:numId w:val="42"/>
              </w:numPr>
              <w:spacing w:after="160" w:line="259" w:lineRule="auto"/>
              <w:rPr>
                <w:sz w:val="22"/>
                <w:szCs w:val="22"/>
              </w:rPr>
            </w:pPr>
            <w:r w:rsidRPr="00B67D99">
              <w:rPr>
                <w:sz w:val="22"/>
                <w:szCs w:val="22"/>
              </w:rPr>
              <w:t xml:space="preserve">New Tender registration </w:t>
            </w:r>
          </w:p>
          <w:p w:rsidR="00C20A11" w:rsidRPr="00B67D99" w:rsidRDefault="00C20A11" w:rsidP="00C20A11">
            <w:pPr>
              <w:numPr>
                <w:ilvl w:val="0"/>
                <w:numId w:val="42"/>
              </w:numPr>
              <w:spacing w:after="160" w:line="259" w:lineRule="auto"/>
              <w:rPr>
                <w:sz w:val="22"/>
                <w:szCs w:val="22"/>
              </w:rPr>
            </w:pPr>
            <w:r w:rsidRPr="00B67D99">
              <w:rPr>
                <w:sz w:val="22"/>
                <w:szCs w:val="22"/>
              </w:rPr>
              <w:t xml:space="preserve">CEO approval </w:t>
            </w:r>
          </w:p>
          <w:p w:rsidR="00C20A11" w:rsidRPr="00B67D99" w:rsidRDefault="00C20A11" w:rsidP="00C20A11">
            <w:pPr>
              <w:numPr>
                <w:ilvl w:val="0"/>
                <w:numId w:val="42"/>
              </w:numPr>
              <w:spacing w:after="160" w:line="259" w:lineRule="auto"/>
              <w:rPr>
                <w:sz w:val="22"/>
                <w:szCs w:val="22"/>
              </w:rPr>
            </w:pPr>
            <w:r w:rsidRPr="00B67D99">
              <w:rPr>
                <w:sz w:val="22"/>
                <w:szCs w:val="22"/>
              </w:rPr>
              <w:t xml:space="preserve">Establishment and capturing of TEC Members </w:t>
            </w:r>
          </w:p>
          <w:p w:rsidR="00C20A11" w:rsidRPr="00B67D99" w:rsidRDefault="00C20A11" w:rsidP="00C20A11">
            <w:pPr>
              <w:numPr>
                <w:ilvl w:val="0"/>
                <w:numId w:val="42"/>
              </w:numPr>
              <w:spacing w:after="160" w:line="259" w:lineRule="auto"/>
              <w:rPr>
                <w:sz w:val="22"/>
                <w:szCs w:val="22"/>
              </w:rPr>
            </w:pPr>
            <w:r w:rsidRPr="00B67D99">
              <w:rPr>
                <w:sz w:val="22"/>
                <w:szCs w:val="22"/>
              </w:rPr>
              <w:t xml:space="preserve">Approval of the Project Charter </w:t>
            </w:r>
          </w:p>
          <w:p w:rsidR="00C20A11" w:rsidRPr="00B67D99" w:rsidRDefault="00C20A11" w:rsidP="00C20A11">
            <w:pPr>
              <w:numPr>
                <w:ilvl w:val="0"/>
                <w:numId w:val="42"/>
              </w:numPr>
              <w:spacing w:after="160" w:line="259" w:lineRule="auto"/>
              <w:rPr>
                <w:sz w:val="22"/>
                <w:szCs w:val="22"/>
              </w:rPr>
            </w:pPr>
            <w:r w:rsidRPr="00B67D99">
              <w:rPr>
                <w:sz w:val="22"/>
                <w:szCs w:val="22"/>
              </w:rPr>
              <w:t xml:space="preserve">Generation and printing of </w:t>
            </w:r>
            <w:r w:rsidRPr="00B67D99">
              <w:rPr>
                <w:sz w:val="22"/>
                <w:szCs w:val="22"/>
              </w:rPr>
              <w:lastRenderedPageBreak/>
              <w:t xml:space="preserve">documents for the tender </w:t>
            </w:r>
          </w:p>
          <w:p w:rsidR="00C20A11" w:rsidRPr="00B67D99" w:rsidRDefault="00C20A11" w:rsidP="00C20A11">
            <w:pPr>
              <w:numPr>
                <w:ilvl w:val="0"/>
                <w:numId w:val="42"/>
              </w:numPr>
              <w:spacing w:after="160" w:line="259" w:lineRule="auto"/>
              <w:rPr>
                <w:sz w:val="22"/>
                <w:szCs w:val="22"/>
              </w:rPr>
            </w:pPr>
            <w:r w:rsidRPr="00B67D99">
              <w:rPr>
                <w:sz w:val="22"/>
                <w:szCs w:val="22"/>
              </w:rPr>
              <w:t xml:space="preserve">Capturing and approval of Meeting Minutes </w:t>
            </w:r>
          </w:p>
          <w:p w:rsidR="00C20A11" w:rsidRPr="00B67D99" w:rsidRDefault="00C20A11" w:rsidP="00C20A11">
            <w:pPr>
              <w:numPr>
                <w:ilvl w:val="0"/>
                <w:numId w:val="42"/>
              </w:numPr>
              <w:spacing w:after="160" w:line="259" w:lineRule="auto"/>
              <w:rPr>
                <w:sz w:val="22"/>
                <w:szCs w:val="22"/>
              </w:rPr>
            </w:pPr>
            <w:r w:rsidRPr="00B67D99">
              <w:rPr>
                <w:sz w:val="22"/>
                <w:szCs w:val="22"/>
              </w:rPr>
              <w:t xml:space="preserve">Viewing of Bid Documents </w:t>
            </w:r>
          </w:p>
          <w:p w:rsidR="00C20A11" w:rsidRPr="00B67D99" w:rsidRDefault="00C20A11" w:rsidP="00C20A11">
            <w:pPr>
              <w:numPr>
                <w:ilvl w:val="0"/>
                <w:numId w:val="42"/>
              </w:numPr>
              <w:spacing w:after="160" w:line="259" w:lineRule="auto"/>
              <w:rPr>
                <w:sz w:val="22"/>
                <w:szCs w:val="22"/>
              </w:rPr>
            </w:pPr>
            <w:r w:rsidRPr="00B67D99">
              <w:rPr>
                <w:sz w:val="22"/>
                <w:szCs w:val="22"/>
              </w:rPr>
              <w:t xml:space="preserve">Capturing of Briefing results </w:t>
            </w:r>
          </w:p>
          <w:p w:rsidR="00C20A11" w:rsidRPr="00B67D99" w:rsidRDefault="00C20A11" w:rsidP="00C20A11">
            <w:pPr>
              <w:numPr>
                <w:ilvl w:val="0"/>
                <w:numId w:val="42"/>
              </w:numPr>
              <w:spacing w:after="160" w:line="259" w:lineRule="auto"/>
              <w:rPr>
                <w:sz w:val="22"/>
                <w:szCs w:val="22"/>
              </w:rPr>
            </w:pPr>
            <w:r w:rsidRPr="00B67D99">
              <w:rPr>
                <w:sz w:val="22"/>
                <w:szCs w:val="22"/>
              </w:rPr>
              <w:t xml:space="preserve">Creation and viewing of advertisement for tender </w:t>
            </w:r>
          </w:p>
          <w:p w:rsidR="00C20A11" w:rsidRPr="00B67D99" w:rsidRDefault="00C20A11" w:rsidP="00C20A11">
            <w:pPr>
              <w:numPr>
                <w:ilvl w:val="0"/>
                <w:numId w:val="42"/>
              </w:numPr>
              <w:spacing w:after="160" w:line="259" w:lineRule="auto"/>
              <w:rPr>
                <w:sz w:val="22"/>
                <w:szCs w:val="22"/>
              </w:rPr>
            </w:pPr>
            <w:r w:rsidRPr="00B67D99">
              <w:rPr>
                <w:sz w:val="22"/>
                <w:szCs w:val="22"/>
              </w:rPr>
              <w:t xml:space="preserve">Tender closure </w:t>
            </w:r>
          </w:p>
          <w:p w:rsidR="00C20A11" w:rsidRPr="00B67D99" w:rsidRDefault="00C20A11" w:rsidP="00020E9F">
            <w:pPr>
              <w:spacing w:after="160" w:line="259" w:lineRule="auto"/>
              <w:rPr>
                <w:sz w:val="22"/>
                <w:szCs w:val="22"/>
              </w:rPr>
            </w:pPr>
          </w:p>
          <w:p w:rsidR="00C20A11" w:rsidRPr="00B67D99" w:rsidRDefault="00C20A11" w:rsidP="00C20A11">
            <w:pPr>
              <w:numPr>
                <w:ilvl w:val="0"/>
                <w:numId w:val="41"/>
              </w:numPr>
              <w:spacing w:after="160" w:line="259" w:lineRule="auto"/>
              <w:rPr>
                <w:sz w:val="22"/>
                <w:szCs w:val="22"/>
              </w:rPr>
            </w:pPr>
            <w:r w:rsidRPr="00B67D99">
              <w:rPr>
                <w:sz w:val="22"/>
                <w:szCs w:val="22"/>
              </w:rPr>
              <w:t xml:space="preserve">Bidder registration </w:t>
            </w:r>
          </w:p>
          <w:p w:rsidR="00C20A11" w:rsidRPr="00B67D99" w:rsidRDefault="00C20A11" w:rsidP="00C20A11">
            <w:pPr>
              <w:numPr>
                <w:ilvl w:val="0"/>
                <w:numId w:val="41"/>
              </w:numPr>
              <w:spacing w:after="160" w:line="259" w:lineRule="auto"/>
              <w:rPr>
                <w:sz w:val="22"/>
                <w:szCs w:val="22"/>
              </w:rPr>
            </w:pPr>
            <w:r w:rsidRPr="00B67D99">
              <w:rPr>
                <w:sz w:val="22"/>
                <w:szCs w:val="22"/>
              </w:rPr>
              <w:t xml:space="preserve">Evaluation of Critical Criteria for a bid  Administrative compliance evaluation </w:t>
            </w:r>
          </w:p>
          <w:p w:rsidR="00C20A11" w:rsidRPr="00B67D99" w:rsidRDefault="00C20A11" w:rsidP="00C20A11">
            <w:pPr>
              <w:numPr>
                <w:ilvl w:val="0"/>
                <w:numId w:val="41"/>
              </w:numPr>
              <w:spacing w:after="160" w:line="259" w:lineRule="auto"/>
              <w:rPr>
                <w:sz w:val="22"/>
                <w:szCs w:val="22"/>
              </w:rPr>
            </w:pPr>
            <w:r w:rsidRPr="00B67D99">
              <w:rPr>
                <w:sz w:val="22"/>
                <w:szCs w:val="22"/>
              </w:rPr>
              <w:t xml:space="preserve">Rejection of bids due to non-compliance </w:t>
            </w:r>
          </w:p>
          <w:p w:rsidR="00C20A11" w:rsidRPr="00B67D99" w:rsidRDefault="00C20A11" w:rsidP="00C20A11">
            <w:pPr>
              <w:numPr>
                <w:ilvl w:val="0"/>
                <w:numId w:val="41"/>
              </w:numPr>
              <w:spacing w:after="160" w:line="259" w:lineRule="auto"/>
              <w:rPr>
                <w:sz w:val="22"/>
                <w:szCs w:val="22"/>
              </w:rPr>
            </w:pPr>
            <w:r w:rsidRPr="00B67D99">
              <w:rPr>
                <w:sz w:val="22"/>
                <w:szCs w:val="22"/>
              </w:rPr>
              <w:t xml:space="preserve">Technical evaluation for bid </w:t>
            </w:r>
          </w:p>
          <w:p w:rsidR="00C20A11" w:rsidRPr="00B67D99" w:rsidRDefault="00C20A11" w:rsidP="00C20A11">
            <w:pPr>
              <w:numPr>
                <w:ilvl w:val="0"/>
                <w:numId w:val="41"/>
              </w:numPr>
              <w:spacing w:after="160" w:line="259" w:lineRule="auto"/>
              <w:rPr>
                <w:sz w:val="22"/>
                <w:szCs w:val="22"/>
              </w:rPr>
            </w:pPr>
            <w:r w:rsidRPr="00B67D99">
              <w:rPr>
                <w:sz w:val="22"/>
                <w:szCs w:val="22"/>
              </w:rPr>
              <w:t xml:space="preserve">Validation of technical evaluation </w:t>
            </w:r>
          </w:p>
          <w:p w:rsidR="00C20A11" w:rsidRPr="00B67D99" w:rsidRDefault="00C20A11" w:rsidP="00C20A11">
            <w:pPr>
              <w:numPr>
                <w:ilvl w:val="0"/>
                <w:numId w:val="41"/>
              </w:numPr>
              <w:spacing w:after="160" w:line="259" w:lineRule="auto"/>
              <w:rPr>
                <w:sz w:val="22"/>
                <w:szCs w:val="22"/>
              </w:rPr>
            </w:pPr>
            <w:r w:rsidRPr="00B67D99">
              <w:rPr>
                <w:sz w:val="22"/>
                <w:szCs w:val="22"/>
              </w:rPr>
              <w:t xml:space="preserve">Approval of tender </w:t>
            </w:r>
          </w:p>
          <w:p w:rsidR="00C20A11" w:rsidRPr="00B67D99" w:rsidRDefault="00C20A11" w:rsidP="00C20A11">
            <w:pPr>
              <w:numPr>
                <w:ilvl w:val="0"/>
                <w:numId w:val="41"/>
              </w:numPr>
              <w:spacing w:after="160" w:line="259" w:lineRule="auto"/>
              <w:rPr>
                <w:sz w:val="22"/>
                <w:szCs w:val="22"/>
              </w:rPr>
            </w:pPr>
            <w:r w:rsidRPr="00B67D99">
              <w:rPr>
                <w:sz w:val="22"/>
                <w:szCs w:val="22"/>
              </w:rPr>
              <w:t xml:space="preserve">Award of tender </w:t>
            </w:r>
          </w:p>
          <w:p w:rsidR="00C20A11" w:rsidRPr="00B67D99" w:rsidRDefault="00C20A11" w:rsidP="00020E9F">
            <w:pPr>
              <w:spacing w:after="160" w:line="259" w:lineRule="auto"/>
              <w:rPr>
                <w:sz w:val="22"/>
                <w:szCs w:val="22"/>
              </w:rPr>
            </w:pPr>
          </w:p>
        </w:tc>
        <w:tc>
          <w:tcPr>
            <w:tcW w:w="1843" w:type="dxa"/>
          </w:tcPr>
          <w:p w:rsidR="00C20A11" w:rsidRPr="00B67D99" w:rsidRDefault="00C20A11" w:rsidP="00020E9F">
            <w:pPr>
              <w:rPr>
                <w:sz w:val="22"/>
                <w:szCs w:val="22"/>
              </w:rPr>
            </w:pPr>
          </w:p>
        </w:tc>
        <w:tc>
          <w:tcPr>
            <w:tcW w:w="1843" w:type="dxa"/>
          </w:tcPr>
          <w:p w:rsidR="00C20A11" w:rsidRPr="00B67D99" w:rsidRDefault="00C20A11" w:rsidP="00020E9F">
            <w:pPr>
              <w:rPr>
                <w:sz w:val="22"/>
                <w:szCs w:val="22"/>
              </w:rPr>
            </w:pPr>
          </w:p>
        </w:tc>
        <w:tc>
          <w:tcPr>
            <w:tcW w:w="1882" w:type="dxa"/>
          </w:tcPr>
          <w:p w:rsidR="00C20A11" w:rsidRPr="006539E0" w:rsidRDefault="00C20A11" w:rsidP="00020E9F"/>
        </w:tc>
      </w:tr>
      <w:tr w:rsidR="00C20A11" w:rsidRPr="006539E0" w:rsidTr="00020E9F">
        <w:tc>
          <w:tcPr>
            <w:tcW w:w="2122" w:type="dxa"/>
          </w:tcPr>
          <w:p w:rsidR="00C20A11" w:rsidRPr="00B67D99" w:rsidRDefault="00C20A11" w:rsidP="00020E9F">
            <w:pPr>
              <w:spacing w:after="160" w:line="259" w:lineRule="auto"/>
              <w:rPr>
                <w:sz w:val="22"/>
                <w:szCs w:val="22"/>
              </w:rPr>
            </w:pPr>
            <w:r w:rsidRPr="00B67D99">
              <w:rPr>
                <w:sz w:val="22"/>
                <w:szCs w:val="22"/>
              </w:rPr>
              <w:lastRenderedPageBreak/>
              <w:t xml:space="preserve">Contracts </w:t>
            </w:r>
          </w:p>
          <w:p w:rsidR="00C20A11" w:rsidRPr="00B67D99" w:rsidRDefault="00C20A11" w:rsidP="00020E9F">
            <w:pPr>
              <w:spacing w:after="160" w:line="259" w:lineRule="auto"/>
              <w:rPr>
                <w:sz w:val="22"/>
                <w:szCs w:val="22"/>
              </w:rPr>
            </w:pPr>
          </w:p>
        </w:tc>
        <w:tc>
          <w:tcPr>
            <w:tcW w:w="2976" w:type="dxa"/>
          </w:tcPr>
          <w:p w:rsidR="00C20A11" w:rsidRPr="00B67D99" w:rsidRDefault="00C20A11" w:rsidP="00020E9F">
            <w:pPr>
              <w:spacing w:after="160" w:line="259" w:lineRule="auto"/>
              <w:rPr>
                <w:sz w:val="22"/>
                <w:szCs w:val="22"/>
              </w:rPr>
            </w:pPr>
            <w:r w:rsidRPr="00B67D99">
              <w:rPr>
                <w:sz w:val="22"/>
                <w:szCs w:val="22"/>
              </w:rPr>
              <w:t xml:space="preserve">Create, maintain and authorize Contracts. </w:t>
            </w:r>
          </w:p>
          <w:p w:rsidR="00C20A11" w:rsidRPr="00B67D99" w:rsidRDefault="00C20A11" w:rsidP="00C20A11">
            <w:pPr>
              <w:numPr>
                <w:ilvl w:val="0"/>
                <w:numId w:val="25"/>
              </w:numPr>
              <w:spacing w:after="160" w:line="259" w:lineRule="auto"/>
              <w:rPr>
                <w:sz w:val="22"/>
                <w:szCs w:val="22"/>
              </w:rPr>
            </w:pPr>
            <w:r w:rsidRPr="00B67D99">
              <w:rPr>
                <w:sz w:val="22"/>
                <w:szCs w:val="22"/>
              </w:rPr>
              <w:t xml:space="preserve">Contract Registration (type (e.g. Tender SLA, Lease, etc.), business unit, etc.) </w:t>
            </w:r>
          </w:p>
          <w:p w:rsidR="00C20A11" w:rsidRPr="00B67D99" w:rsidRDefault="00C20A11" w:rsidP="00C20A11">
            <w:pPr>
              <w:numPr>
                <w:ilvl w:val="0"/>
                <w:numId w:val="25"/>
              </w:numPr>
              <w:spacing w:after="160" w:line="259" w:lineRule="auto"/>
              <w:rPr>
                <w:sz w:val="22"/>
                <w:szCs w:val="22"/>
              </w:rPr>
            </w:pPr>
            <w:r w:rsidRPr="00B67D99">
              <w:rPr>
                <w:sz w:val="22"/>
                <w:szCs w:val="22"/>
              </w:rPr>
              <w:lastRenderedPageBreak/>
              <w:t xml:space="preserve">Contracting party information </w:t>
            </w:r>
          </w:p>
          <w:p w:rsidR="00C20A11" w:rsidRPr="00B67D99" w:rsidRDefault="00C20A11" w:rsidP="00C20A11">
            <w:pPr>
              <w:numPr>
                <w:ilvl w:val="0"/>
                <w:numId w:val="25"/>
              </w:numPr>
              <w:spacing w:after="160" w:line="259" w:lineRule="auto"/>
              <w:rPr>
                <w:sz w:val="22"/>
                <w:szCs w:val="22"/>
              </w:rPr>
            </w:pPr>
            <w:r w:rsidRPr="00B67D99">
              <w:rPr>
                <w:sz w:val="22"/>
                <w:szCs w:val="22"/>
              </w:rPr>
              <w:t xml:space="preserve">Contract details </w:t>
            </w:r>
          </w:p>
          <w:p w:rsidR="00C20A11" w:rsidRPr="00B67D99" w:rsidRDefault="00C20A11" w:rsidP="00C20A11">
            <w:pPr>
              <w:numPr>
                <w:ilvl w:val="0"/>
                <w:numId w:val="25"/>
              </w:numPr>
              <w:spacing w:after="160" w:line="259" w:lineRule="auto"/>
              <w:rPr>
                <w:sz w:val="22"/>
                <w:szCs w:val="22"/>
              </w:rPr>
            </w:pPr>
            <w:r w:rsidRPr="00B67D99">
              <w:rPr>
                <w:sz w:val="22"/>
                <w:szCs w:val="22"/>
              </w:rPr>
              <w:t xml:space="preserve">Payment schedule specification, including deliverables, quality, tranche due dates and contract amount </w:t>
            </w:r>
          </w:p>
          <w:p w:rsidR="00C20A11" w:rsidRPr="00B67D99" w:rsidRDefault="00C20A11" w:rsidP="00C20A11">
            <w:pPr>
              <w:numPr>
                <w:ilvl w:val="0"/>
                <w:numId w:val="25"/>
              </w:numPr>
              <w:spacing w:after="160" w:line="259" w:lineRule="auto"/>
              <w:rPr>
                <w:sz w:val="22"/>
                <w:szCs w:val="22"/>
              </w:rPr>
            </w:pPr>
            <w:r w:rsidRPr="00B67D99">
              <w:rPr>
                <w:sz w:val="22"/>
                <w:szCs w:val="22"/>
              </w:rPr>
              <w:t xml:space="preserve">Invoice capture and approval, including a calculation of the pending and outstanding total against the contract amount </w:t>
            </w:r>
          </w:p>
          <w:p w:rsidR="00C20A11" w:rsidRPr="00B67D99" w:rsidRDefault="00C20A11" w:rsidP="00C20A11">
            <w:pPr>
              <w:numPr>
                <w:ilvl w:val="0"/>
                <w:numId w:val="25"/>
              </w:numPr>
              <w:spacing w:after="160" w:line="259" w:lineRule="auto"/>
              <w:rPr>
                <w:sz w:val="22"/>
                <w:szCs w:val="22"/>
              </w:rPr>
            </w:pPr>
            <w:r w:rsidRPr="00B67D99">
              <w:rPr>
                <w:sz w:val="22"/>
                <w:szCs w:val="22"/>
              </w:rPr>
              <w:t xml:space="preserve">Attached contract documents </w:t>
            </w:r>
          </w:p>
          <w:p w:rsidR="00C20A11" w:rsidRPr="00B67D99" w:rsidRDefault="00C20A11" w:rsidP="00C20A11">
            <w:pPr>
              <w:numPr>
                <w:ilvl w:val="0"/>
                <w:numId w:val="25"/>
              </w:numPr>
              <w:spacing w:after="160" w:line="259" w:lineRule="auto"/>
              <w:rPr>
                <w:sz w:val="22"/>
                <w:szCs w:val="22"/>
              </w:rPr>
            </w:pPr>
            <w:r w:rsidRPr="00B67D99">
              <w:rPr>
                <w:sz w:val="22"/>
                <w:szCs w:val="22"/>
              </w:rPr>
              <w:t xml:space="preserve">Contract Monitoring, including aspects such as monitoring visits </w:t>
            </w:r>
          </w:p>
          <w:p w:rsidR="00C20A11" w:rsidRPr="00B67D99" w:rsidRDefault="00C20A11" w:rsidP="00C20A11">
            <w:pPr>
              <w:numPr>
                <w:ilvl w:val="0"/>
                <w:numId w:val="25"/>
              </w:numPr>
              <w:spacing w:after="160" w:line="259" w:lineRule="auto"/>
              <w:rPr>
                <w:sz w:val="22"/>
                <w:szCs w:val="22"/>
              </w:rPr>
            </w:pPr>
            <w:r w:rsidRPr="00B67D99">
              <w:rPr>
                <w:sz w:val="22"/>
                <w:szCs w:val="22"/>
              </w:rPr>
              <w:t xml:space="preserve">Update contract information such as start, end and contract signed dates </w:t>
            </w:r>
          </w:p>
          <w:p w:rsidR="00C20A11" w:rsidRPr="00B67D99" w:rsidRDefault="00C20A11" w:rsidP="00C20A11">
            <w:pPr>
              <w:numPr>
                <w:ilvl w:val="0"/>
                <w:numId w:val="25"/>
              </w:numPr>
              <w:spacing w:after="160" w:line="259" w:lineRule="auto"/>
              <w:rPr>
                <w:sz w:val="22"/>
                <w:szCs w:val="22"/>
              </w:rPr>
            </w:pPr>
            <w:r w:rsidRPr="00B67D99">
              <w:rPr>
                <w:sz w:val="22"/>
                <w:szCs w:val="22"/>
              </w:rPr>
              <w:t xml:space="preserve">Addendum registration and approval. Addendums comprise: </w:t>
            </w:r>
          </w:p>
          <w:p w:rsidR="00C20A11" w:rsidRPr="00B67D99" w:rsidRDefault="00C20A11" w:rsidP="00C20A11">
            <w:pPr>
              <w:numPr>
                <w:ilvl w:val="1"/>
                <w:numId w:val="25"/>
              </w:numPr>
              <w:spacing w:after="160" w:line="259" w:lineRule="auto"/>
              <w:rPr>
                <w:sz w:val="22"/>
                <w:szCs w:val="22"/>
              </w:rPr>
            </w:pPr>
            <w:r w:rsidRPr="00B67D99">
              <w:rPr>
                <w:sz w:val="22"/>
                <w:szCs w:val="22"/>
              </w:rPr>
              <w:t xml:space="preserve">Payment schedule updates, or </w:t>
            </w:r>
          </w:p>
          <w:p w:rsidR="00C20A11" w:rsidRPr="00B67D99" w:rsidRDefault="00C20A11" w:rsidP="00C20A11">
            <w:pPr>
              <w:numPr>
                <w:ilvl w:val="1"/>
                <w:numId w:val="25"/>
              </w:numPr>
              <w:spacing w:after="160" w:line="259" w:lineRule="auto"/>
              <w:rPr>
                <w:sz w:val="22"/>
                <w:szCs w:val="22"/>
              </w:rPr>
            </w:pPr>
            <w:r w:rsidRPr="00B67D99">
              <w:rPr>
                <w:sz w:val="22"/>
                <w:szCs w:val="22"/>
              </w:rPr>
              <w:t xml:space="preserve">Tax clearance Certificates. </w:t>
            </w:r>
          </w:p>
          <w:p w:rsidR="00C20A11" w:rsidRPr="00B67D99" w:rsidRDefault="00C20A11" w:rsidP="00C20A11">
            <w:pPr>
              <w:numPr>
                <w:ilvl w:val="0"/>
                <w:numId w:val="25"/>
              </w:numPr>
              <w:spacing w:after="160" w:line="259" w:lineRule="auto"/>
              <w:rPr>
                <w:sz w:val="22"/>
                <w:szCs w:val="22"/>
              </w:rPr>
            </w:pPr>
            <w:r w:rsidRPr="00B67D99">
              <w:rPr>
                <w:sz w:val="22"/>
                <w:szCs w:val="22"/>
              </w:rPr>
              <w:t xml:space="preserve">Provision of contract summary information, including all tranches and invoices to date. </w:t>
            </w:r>
          </w:p>
          <w:p w:rsidR="00C20A11" w:rsidRPr="00B67D99" w:rsidRDefault="00C20A11" w:rsidP="00020E9F">
            <w:pPr>
              <w:spacing w:after="160" w:line="259" w:lineRule="auto"/>
              <w:rPr>
                <w:sz w:val="22"/>
                <w:szCs w:val="22"/>
              </w:rPr>
            </w:pPr>
          </w:p>
        </w:tc>
        <w:tc>
          <w:tcPr>
            <w:tcW w:w="1843" w:type="dxa"/>
          </w:tcPr>
          <w:p w:rsidR="00C20A11" w:rsidRPr="00B67D99" w:rsidRDefault="00C20A11" w:rsidP="00020E9F">
            <w:pPr>
              <w:rPr>
                <w:sz w:val="22"/>
                <w:szCs w:val="22"/>
              </w:rPr>
            </w:pPr>
          </w:p>
        </w:tc>
        <w:tc>
          <w:tcPr>
            <w:tcW w:w="1843" w:type="dxa"/>
          </w:tcPr>
          <w:p w:rsidR="00C20A11" w:rsidRPr="00B67D99" w:rsidRDefault="00C20A11" w:rsidP="00020E9F">
            <w:pPr>
              <w:rPr>
                <w:sz w:val="22"/>
                <w:szCs w:val="22"/>
              </w:rPr>
            </w:pPr>
          </w:p>
        </w:tc>
        <w:tc>
          <w:tcPr>
            <w:tcW w:w="1882" w:type="dxa"/>
          </w:tcPr>
          <w:p w:rsidR="00C20A11" w:rsidRPr="006539E0" w:rsidRDefault="00C20A11" w:rsidP="00020E9F"/>
        </w:tc>
      </w:tr>
      <w:tr w:rsidR="00C20A11" w:rsidRPr="006539E0" w:rsidTr="00020E9F">
        <w:tc>
          <w:tcPr>
            <w:tcW w:w="2122" w:type="dxa"/>
          </w:tcPr>
          <w:p w:rsidR="00C20A11" w:rsidRPr="00B67D99" w:rsidRDefault="00C20A11" w:rsidP="00020E9F">
            <w:pPr>
              <w:spacing w:after="160" w:line="259" w:lineRule="auto"/>
              <w:rPr>
                <w:sz w:val="22"/>
                <w:szCs w:val="22"/>
              </w:rPr>
            </w:pPr>
            <w:r w:rsidRPr="00B67D99">
              <w:rPr>
                <w:sz w:val="22"/>
                <w:szCs w:val="22"/>
              </w:rPr>
              <w:lastRenderedPageBreak/>
              <w:t xml:space="preserve">Procurement </w:t>
            </w:r>
          </w:p>
          <w:p w:rsidR="00C20A11" w:rsidRPr="00B67D99" w:rsidRDefault="00C20A11" w:rsidP="00020E9F">
            <w:pPr>
              <w:spacing w:after="160" w:line="259" w:lineRule="auto"/>
              <w:rPr>
                <w:sz w:val="22"/>
                <w:szCs w:val="22"/>
              </w:rPr>
            </w:pPr>
          </w:p>
        </w:tc>
        <w:tc>
          <w:tcPr>
            <w:tcW w:w="2976" w:type="dxa"/>
          </w:tcPr>
          <w:p w:rsidR="00C20A11" w:rsidRPr="00B67D99" w:rsidRDefault="00C20A11" w:rsidP="00020E9F">
            <w:pPr>
              <w:spacing w:after="160" w:line="259" w:lineRule="auto"/>
              <w:rPr>
                <w:sz w:val="22"/>
                <w:szCs w:val="22"/>
              </w:rPr>
            </w:pPr>
            <w:r w:rsidRPr="00B67D99">
              <w:rPr>
                <w:sz w:val="22"/>
                <w:szCs w:val="22"/>
              </w:rPr>
              <w:t xml:space="preserve">The Tender process comprises the following: </w:t>
            </w:r>
          </w:p>
          <w:p w:rsidR="00C20A11" w:rsidRPr="00B67D99" w:rsidRDefault="00C20A11" w:rsidP="00C20A11">
            <w:pPr>
              <w:numPr>
                <w:ilvl w:val="0"/>
                <w:numId w:val="40"/>
              </w:numPr>
              <w:spacing w:after="160" w:line="259" w:lineRule="auto"/>
              <w:rPr>
                <w:sz w:val="22"/>
                <w:szCs w:val="22"/>
              </w:rPr>
            </w:pPr>
            <w:r w:rsidRPr="00B67D99">
              <w:rPr>
                <w:sz w:val="22"/>
                <w:szCs w:val="22"/>
              </w:rPr>
              <w:t xml:space="preserve">RFP capturing of new item, including </w:t>
            </w:r>
          </w:p>
          <w:p w:rsidR="00C20A11" w:rsidRPr="00B67D99" w:rsidRDefault="00C20A11" w:rsidP="00C20A11">
            <w:pPr>
              <w:numPr>
                <w:ilvl w:val="1"/>
                <w:numId w:val="40"/>
              </w:numPr>
              <w:spacing w:after="160" w:line="259" w:lineRule="auto"/>
              <w:rPr>
                <w:sz w:val="22"/>
                <w:szCs w:val="22"/>
              </w:rPr>
            </w:pPr>
            <w:r w:rsidRPr="00B67D99">
              <w:rPr>
                <w:sz w:val="22"/>
                <w:szCs w:val="22"/>
              </w:rPr>
              <w:t xml:space="preserve">priority </w:t>
            </w:r>
          </w:p>
          <w:p w:rsidR="00C20A11" w:rsidRPr="00B67D99" w:rsidRDefault="00C20A11" w:rsidP="00C20A11">
            <w:pPr>
              <w:numPr>
                <w:ilvl w:val="1"/>
                <w:numId w:val="40"/>
              </w:numPr>
              <w:spacing w:after="160" w:line="259" w:lineRule="auto"/>
              <w:rPr>
                <w:sz w:val="22"/>
                <w:szCs w:val="22"/>
              </w:rPr>
            </w:pPr>
            <w:r w:rsidRPr="00B67D99">
              <w:rPr>
                <w:sz w:val="22"/>
                <w:szCs w:val="22"/>
              </w:rPr>
              <w:t xml:space="preserve">type of good/services/ consultants </w:t>
            </w:r>
          </w:p>
          <w:p w:rsidR="00C20A11" w:rsidRPr="00B67D99" w:rsidRDefault="00C20A11" w:rsidP="00C20A11">
            <w:pPr>
              <w:numPr>
                <w:ilvl w:val="1"/>
                <w:numId w:val="40"/>
              </w:numPr>
              <w:spacing w:after="160" w:line="259" w:lineRule="auto"/>
              <w:rPr>
                <w:sz w:val="22"/>
                <w:szCs w:val="22"/>
              </w:rPr>
            </w:pPr>
            <w:proofErr w:type="spellStart"/>
            <w:r w:rsidRPr="00B67D99">
              <w:rPr>
                <w:sz w:val="22"/>
                <w:szCs w:val="22"/>
              </w:rPr>
              <w:t>capex</w:t>
            </w:r>
            <w:proofErr w:type="spellEnd"/>
            <w:r w:rsidRPr="00B67D99">
              <w:rPr>
                <w:sz w:val="22"/>
                <w:szCs w:val="22"/>
              </w:rPr>
              <w:t>/</w:t>
            </w:r>
            <w:proofErr w:type="spellStart"/>
            <w:r w:rsidRPr="00B67D99">
              <w:rPr>
                <w:sz w:val="22"/>
                <w:szCs w:val="22"/>
              </w:rPr>
              <w:t>opex</w:t>
            </w:r>
            <w:proofErr w:type="spellEnd"/>
            <w:r w:rsidRPr="00B67D99">
              <w:rPr>
                <w:sz w:val="22"/>
                <w:szCs w:val="22"/>
              </w:rPr>
              <w:t xml:space="preserve">/HR or IT </w:t>
            </w:r>
          </w:p>
          <w:p w:rsidR="00C20A11" w:rsidRPr="00B67D99" w:rsidRDefault="00C20A11" w:rsidP="00C20A11">
            <w:pPr>
              <w:numPr>
                <w:ilvl w:val="0"/>
                <w:numId w:val="39"/>
              </w:numPr>
              <w:spacing w:after="160" w:line="259" w:lineRule="auto"/>
              <w:rPr>
                <w:sz w:val="22"/>
                <w:szCs w:val="22"/>
              </w:rPr>
            </w:pPr>
            <w:r w:rsidRPr="00B67D99">
              <w:rPr>
                <w:sz w:val="22"/>
                <w:szCs w:val="22"/>
              </w:rPr>
              <w:t xml:space="preserve">Establishment of Scope of Work (SOW)/Specification /Special requirements </w:t>
            </w:r>
          </w:p>
          <w:p w:rsidR="00C20A11" w:rsidRPr="00B67D99" w:rsidRDefault="00C20A11" w:rsidP="00C20A11">
            <w:pPr>
              <w:numPr>
                <w:ilvl w:val="0"/>
                <w:numId w:val="38"/>
              </w:numPr>
              <w:spacing w:after="160" w:line="259" w:lineRule="auto"/>
              <w:rPr>
                <w:sz w:val="22"/>
                <w:szCs w:val="22"/>
              </w:rPr>
            </w:pPr>
            <w:r w:rsidRPr="00B67D99">
              <w:rPr>
                <w:sz w:val="22"/>
                <w:szCs w:val="22"/>
              </w:rPr>
              <w:t xml:space="preserve">HDI, Functionality and Pricing processing </w:t>
            </w:r>
          </w:p>
          <w:p w:rsidR="00C20A11" w:rsidRPr="00B67D99" w:rsidRDefault="00C20A11" w:rsidP="00C20A11">
            <w:pPr>
              <w:numPr>
                <w:ilvl w:val="0"/>
                <w:numId w:val="37"/>
              </w:numPr>
              <w:spacing w:after="160" w:line="259" w:lineRule="auto"/>
              <w:rPr>
                <w:sz w:val="22"/>
                <w:szCs w:val="22"/>
              </w:rPr>
            </w:pPr>
            <w:r w:rsidRPr="00B67D99">
              <w:rPr>
                <w:sz w:val="22"/>
                <w:szCs w:val="22"/>
              </w:rPr>
              <w:t xml:space="preserve">Business unit manager approval </w:t>
            </w:r>
          </w:p>
          <w:p w:rsidR="00C20A11" w:rsidRPr="00B67D99" w:rsidRDefault="00C20A11" w:rsidP="00C20A11">
            <w:pPr>
              <w:numPr>
                <w:ilvl w:val="0"/>
                <w:numId w:val="36"/>
              </w:numPr>
              <w:spacing w:after="160" w:line="259" w:lineRule="auto"/>
              <w:rPr>
                <w:sz w:val="22"/>
                <w:szCs w:val="22"/>
              </w:rPr>
            </w:pPr>
            <w:r w:rsidRPr="00B67D99">
              <w:rPr>
                <w:sz w:val="22"/>
                <w:szCs w:val="22"/>
              </w:rPr>
              <w:t xml:space="preserve">Procurement Capturing, including the supplier category </w:t>
            </w:r>
          </w:p>
          <w:p w:rsidR="00C20A11" w:rsidRPr="00B67D99" w:rsidRDefault="00C20A11" w:rsidP="00C20A11">
            <w:pPr>
              <w:numPr>
                <w:ilvl w:val="0"/>
                <w:numId w:val="35"/>
              </w:numPr>
              <w:spacing w:after="160" w:line="259" w:lineRule="auto"/>
              <w:rPr>
                <w:sz w:val="22"/>
                <w:szCs w:val="22"/>
              </w:rPr>
            </w:pPr>
            <w:r w:rsidRPr="00B67D99">
              <w:rPr>
                <w:sz w:val="22"/>
                <w:szCs w:val="22"/>
              </w:rPr>
              <w:t xml:space="preserve">Establishment of supplier values, including the functional criterion and HDI </w:t>
            </w:r>
          </w:p>
          <w:p w:rsidR="00C20A11" w:rsidRPr="00B67D99" w:rsidRDefault="00C20A11" w:rsidP="00C20A11">
            <w:pPr>
              <w:numPr>
                <w:ilvl w:val="0"/>
                <w:numId w:val="34"/>
              </w:numPr>
              <w:spacing w:after="160" w:line="259" w:lineRule="auto"/>
              <w:rPr>
                <w:sz w:val="22"/>
                <w:szCs w:val="22"/>
              </w:rPr>
            </w:pPr>
            <w:r w:rsidRPr="00B67D99">
              <w:rPr>
                <w:sz w:val="22"/>
                <w:szCs w:val="22"/>
              </w:rPr>
              <w:t xml:space="preserve">Comparative schedule establishment and approval </w:t>
            </w:r>
          </w:p>
          <w:p w:rsidR="00C20A11" w:rsidRPr="00B67D99" w:rsidRDefault="00C20A11" w:rsidP="00C20A11">
            <w:pPr>
              <w:numPr>
                <w:ilvl w:val="0"/>
                <w:numId w:val="33"/>
              </w:numPr>
              <w:spacing w:after="160" w:line="259" w:lineRule="auto"/>
              <w:rPr>
                <w:sz w:val="22"/>
                <w:szCs w:val="22"/>
              </w:rPr>
            </w:pPr>
            <w:r w:rsidRPr="00B67D99">
              <w:rPr>
                <w:sz w:val="22"/>
                <w:szCs w:val="22"/>
              </w:rPr>
              <w:t xml:space="preserve">Supplier selection </w:t>
            </w:r>
          </w:p>
          <w:p w:rsidR="00C20A11" w:rsidRPr="00B67D99" w:rsidRDefault="00C20A11" w:rsidP="00C20A11">
            <w:pPr>
              <w:numPr>
                <w:ilvl w:val="0"/>
                <w:numId w:val="32"/>
              </w:numPr>
              <w:spacing w:after="160" w:line="259" w:lineRule="auto"/>
              <w:rPr>
                <w:sz w:val="22"/>
                <w:szCs w:val="22"/>
              </w:rPr>
            </w:pPr>
            <w:r w:rsidRPr="00B67D99">
              <w:rPr>
                <w:sz w:val="22"/>
                <w:szCs w:val="22"/>
              </w:rPr>
              <w:t xml:space="preserve">Manager approval according to thresholds </w:t>
            </w:r>
          </w:p>
          <w:p w:rsidR="00C20A11" w:rsidRPr="00B67D99" w:rsidRDefault="00C20A11" w:rsidP="00C20A11">
            <w:pPr>
              <w:numPr>
                <w:ilvl w:val="0"/>
                <w:numId w:val="31"/>
              </w:numPr>
              <w:spacing w:after="160" w:line="259" w:lineRule="auto"/>
              <w:rPr>
                <w:sz w:val="22"/>
                <w:szCs w:val="22"/>
              </w:rPr>
            </w:pPr>
            <w:r w:rsidRPr="00B67D99">
              <w:rPr>
                <w:sz w:val="22"/>
                <w:szCs w:val="22"/>
              </w:rPr>
              <w:lastRenderedPageBreak/>
              <w:t xml:space="preserve">Purchase Order processing, approval and notification </w:t>
            </w:r>
          </w:p>
          <w:p w:rsidR="00C20A11" w:rsidRPr="00B67D99" w:rsidRDefault="00C20A11" w:rsidP="00020E9F">
            <w:pPr>
              <w:spacing w:after="160" w:line="259" w:lineRule="auto"/>
              <w:rPr>
                <w:sz w:val="22"/>
                <w:szCs w:val="22"/>
              </w:rPr>
            </w:pPr>
          </w:p>
          <w:p w:rsidR="00C20A11" w:rsidRPr="00B67D99" w:rsidRDefault="00C20A11" w:rsidP="00C20A11">
            <w:pPr>
              <w:numPr>
                <w:ilvl w:val="0"/>
                <w:numId w:val="30"/>
              </w:numPr>
              <w:spacing w:after="160" w:line="259" w:lineRule="auto"/>
              <w:rPr>
                <w:sz w:val="22"/>
                <w:szCs w:val="22"/>
              </w:rPr>
            </w:pPr>
            <w:r w:rsidRPr="00B67D99">
              <w:rPr>
                <w:sz w:val="22"/>
                <w:szCs w:val="22"/>
              </w:rPr>
              <w:t xml:space="preserve">GRV capturing and notifications </w:t>
            </w:r>
          </w:p>
          <w:p w:rsidR="00C20A11" w:rsidRPr="00B67D99" w:rsidRDefault="00C20A11" w:rsidP="00C20A11">
            <w:pPr>
              <w:numPr>
                <w:ilvl w:val="0"/>
                <w:numId w:val="29"/>
              </w:numPr>
              <w:spacing w:after="160" w:line="259" w:lineRule="auto"/>
              <w:rPr>
                <w:sz w:val="22"/>
                <w:szCs w:val="22"/>
              </w:rPr>
            </w:pPr>
            <w:r w:rsidRPr="00B67D99">
              <w:rPr>
                <w:sz w:val="22"/>
                <w:szCs w:val="22"/>
              </w:rPr>
              <w:t xml:space="preserve">Invoice capturing and approval </w:t>
            </w:r>
          </w:p>
          <w:p w:rsidR="00C20A11" w:rsidRPr="00B67D99" w:rsidRDefault="00C20A11" w:rsidP="00C20A11">
            <w:pPr>
              <w:numPr>
                <w:ilvl w:val="0"/>
                <w:numId w:val="28"/>
              </w:numPr>
              <w:spacing w:after="160" w:line="259" w:lineRule="auto"/>
              <w:rPr>
                <w:sz w:val="22"/>
                <w:szCs w:val="22"/>
              </w:rPr>
            </w:pPr>
            <w:r w:rsidRPr="00B67D99">
              <w:rPr>
                <w:sz w:val="22"/>
                <w:szCs w:val="22"/>
              </w:rPr>
              <w:t xml:space="preserve">Request for payment </w:t>
            </w:r>
          </w:p>
          <w:p w:rsidR="00C20A11" w:rsidRPr="00B67D99" w:rsidRDefault="00C20A11" w:rsidP="00C20A11">
            <w:pPr>
              <w:numPr>
                <w:ilvl w:val="0"/>
                <w:numId w:val="27"/>
              </w:numPr>
              <w:spacing w:after="160" w:line="259" w:lineRule="auto"/>
              <w:rPr>
                <w:sz w:val="22"/>
                <w:szCs w:val="22"/>
              </w:rPr>
            </w:pPr>
            <w:r w:rsidRPr="00B67D99">
              <w:rPr>
                <w:sz w:val="22"/>
                <w:szCs w:val="22"/>
              </w:rPr>
              <w:t xml:space="preserve">Processing of payments </w:t>
            </w:r>
          </w:p>
          <w:p w:rsidR="00C20A11" w:rsidRPr="00B67D99" w:rsidRDefault="00C20A11" w:rsidP="00C20A11">
            <w:pPr>
              <w:numPr>
                <w:ilvl w:val="0"/>
                <w:numId w:val="26"/>
              </w:numPr>
              <w:spacing w:after="160" w:line="259" w:lineRule="auto"/>
              <w:rPr>
                <w:sz w:val="22"/>
                <w:szCs w:val="22"/>
              </w:rPr>
            </w:pPr>
            <w:r w:rsidRPr="00B67D99">
              <w:rPr>
                <w:sz w:val="22"/>
                <w:szCs w:val="22"/>
              </w:rPr>
              <w:t xml:space="preserve">Supplier evaluation / rating </w:t>
            </w:r>
          </w:p>
          <w:p w:rsidR="00C20A11" w:rsidRPr="00B67D99" w:rsidRDefault="00C20A11" w:rsidP="00C20A11">
            <w:pPr>
              <w:numPr>
                <w:ilvl w:val="0"/>
                <w:numId w:val="25"/>
              </w:numPr>
              <w:spacing w:after="160" w:line="259" w:lineRule="auto"/>
              <w:rPr>
                <w:sz w:val="22"/>
                <w:szCs w:val="22"/>
              </w:rPr>
            </w:pPr>
            <w:r w:rsidRPr="00B67D99">
              <w:rPr>
                <w:sz w:val="22"/>
                <w:szCs w:val="22"/>
              </w:rPr>
              <w:t xml:space="preserve">Procurement Evaluation  RFP closure and archiving </w:t>
            </w:r>
          </w:p>
          <w:p w:rsidR="00C20A11" w:rsidRPr="00B67D99" w:rsidRDefault="00C20A11" w:rsidP="00020E9F">
            <w:pPr>
              <w:spacing w:after="160" w:line="259" w:lineRule="auto"/>
              <w:rPr>
                <w:sz w:val="22"/>
                <w:szCs w:val="22"/>
              </w:rPr>
            </w:pPr>
          </w:p>
        </w:tc>
        <w:tc>
          <w:tcPr>
            <w:tcW w:w="1843" w:type="dxa"/>
          </w:tcPr>
          <w:p w:rsidR="00C20A11" w:rsidRPr="00B67D99" w:rsidRDefault="00C20A11" w:rsidP="00020E9F">
            <w:pPr>
              <w:rPr>
                <w:sz w:val="22"/>
                <w:szCs w:val="22"/>
              </w:rPr>
            </w:pPr>
          </w:p>
        </w:tc>
        <w:tc>
          <w:tcPr>
            <w:tcW w:w="1843" w:type="dxa"/>
          </w:tcPr>
          <w:p w:rsidR="00C20A11" w:rsidRPr="00B67D99" w:rsidRDefault="00C20A11" w:rsidP="00020E9F">
            <w:pPr>
              <w:rPr>
                <w:sz w:val="22"/>
                <w:szCs w:val="22"/>
              </w:rPr>
            </w:pPr>
          </w:p>
        </w:tc>
        <w:tc>
          <w:tcPr>
            <w:tcW w:w="1882" w:type="dxa"/>
          </w:tcPr>
          <w:p w:rsidR="00C20A11" w:rsidRPr="006539E0" w:rsidRDefault="00C20A11" w:rsidP="00020E9F"/>
        </w:tc>
      </w:tr>
      <w:tr w:rsidR="00C20A11" w:rsidRPr="006539E0" w:rsidTr="00020E9F">
        <w:tc>
          <w:tcPr>
            <w:tcW w:w="2122" w:type="dxa"/>
          </w:tcPr>
          <w:p w:rsidR="00C20A11" w:rsidRPr="00B67D99" w:rsidRDefault="00C20A11" w:rsidP="00020E9F">
            <w:pPr>
              <w:spacing w:after="160" w:line="259" w:lineRule="auto"/>
              <w:rPr>
                <w:sz w:val="22"/>
                <w:szCs w:val="22"/>
              </w:rPr>
            </w:pPr>
            <w:r w:rsidRPr="00B67D99">
              <w:rPr>
                <w:sz w:val="22"/>
                <w:szCs w:val="22"/>
              </w:rPr>
              <w:lastRenderedPageBreak/>
              <w:t xml:space="preserve">Selection of suppliers </w:t>
            </w:r>
          </w:p>
          <w:p w:rsidR="00C20A11" w:rsidRPr="00B67D99" w:rsidRDefault="00C20A11" w:rsidP="00020E9F">
            <w:pPr>
              <w:spacing w:after="160" w:line="259" w:lineRule="auto"/>
              <w:rPr>
                <w:sz w:val="22"/>
                <w:szCs w:val="22"/>
              </w:rPr>
            </w:pPr>
          </w:p>
        </w:tc>
        <w:tc>
          <w:tcPr>
            <w:tcW w:w="2976" w:type="dxa"/>
          </w:tcPr>
          <w:p w:rsidR="00C20A11" w:rsidRPr="00B67D99" w:rsidRDefault="00C20A11" w:rsidP="00020E9F">
            <w:pPr>
              <w:spacing w:after="160" w:line="259" w:lineRule="auto"/>
              <w:rPr>
                <w:sz w:val="22"/>
                <w:szCs w:val="22"/>
              </w:rPr>
            </w:pPr>
            <w:r w:rsidRPr="00B67D99">
              <w:rPr>
                <w:sz w:val="22"/>
                <w:szCs w:val="22"/>
              </w:rPr>
              <w:t xml:space="preserve">The PSETA has a policy of selecting suppliers on the basis of rotation, selection or preferred supplier. </w:t>
            </w:r>
          </w:p>
          <w:p w:rsidR="00C20A11" w:rsidRPr="00B67D99" w:rsidRDefault="00C20A11" w:rsidP="00020E9F">
            <w:pPr>
              <w:spacing w:after="160" w:line="259" w:lineRule="auto"/>
              <w:rPr>
                <w:sz w:val="22"/>
                <w:szCs w:val="22"/>
              </w:rPr>
            </w:pPr>
          </w:p>
          <w:p w:rsidR="00C20A11" w:rsidRPr="00B67D99" w:rsidRDefault="00C20A11" w:rsidP="00020E9F">
            <w:pPr>
              <w:spacing w:after="160" w:line="259" w:lineRule="auto"/>
              <w:rPr>
                <w:sz w:val="22"/>
                <w:szCs w:val="22"/>
              </w:rPr>
            </w:pPr>
            <w:r w:rsidRPr="00B67D99">
              <w:rPr>
                <w:sz w:val="22"/>
                <w:szCs w:val="22"/>
              </w:rPr>
              <w:t xml:space="preserve">The system shall support all of these processes. </w:t>
            </w:r>
          </w:p>
          <w:p w:rsidR="00C20A11" w:rsidRPr="00B67D99" w:rsidRDefault="00C20A11" w:rsidP="00020E9F">
            <w:pPr>
              <w:spacing w:after="160" w:line="259" w:lineRule="auto"/>
              <w:rPr>
                <w:sz w:val="22"/>
                <w:szCs w:val="22"/>
              </w:rPr>
            </w:pPr>
          </w:p>
        </w:tc>
        <w:tc>
          <w:tcPr>
            <w:tcW w:w="1843" w:type="dxa"/>
          </w:tcPr>
          <w:p w:rsidR="00C20A11" w:rsidRPr="00B67D99" w:rsidRDefault="00C20A11" w:rsidP="00020E9F">
            <w:pPr>
              <w:rPr>
                <w:sz w:val="22"/>
                <w:szCs w:val="22"/>
              </w:rPr>
            </w:pPr>
          </w:p>
        </w:tc>
        <w:tc>
          <w:tcPr>
            <w:tcW w:w="1843" w:type="dxa"/>
          </w:tcPr>
          <w:p w:rsidR="00C20A11" w:rsidRPr="00B67D99" w:rsidRDefault="00C20A11" w:rsidP="00020E9F">
            <w:pPr>
              <w:rPr>
                <w:sz w:val="22"/>
                <w:szCs w:val="22"/>
              </w:rPr>
            </w:pPr>
          </w:p>
        </w:tc>
        <w:tc>
          <w:tcPr>
            <w:tcW w:w="1882" w:type="dxa"/>
          </w:tcPr>
          <w:p w:rsidR="00C20A11" w:rsidRPr="006539E0" w:rsidRDefault="00C20A11" w:rsidP="00020E9F"/>
        </w:tc>
      </w:tr>
      <w:tr w:rsidR="00C20A11" w:rsidRPr="006539E0" w:rsidTr="00020E9F">
        <w:tc>
          <w:tcPr>
            <w:tcW w:w="2122" w:type="dxa"/>
          </w:tcPr>
          <w:p w:rsidR="00C20A11" w:rsidRPr="00B67D99" w:rsidRDefault="00C20A11" w:rsidP="00020E9F">
            <w:pPr>
              <w:spacing w:after="160" w:line="259" w:lineRule="auto"/>
              <w:rPr>
                <w:sz w:val="22"/>
                <w:szCs w:val="22"/>
              </w:rPr>
            </w:pPr>
            <w:r w:rsidRPr="00B67D99">
              <w:rPr>
                <w:sz w:val="22"/>
                <w:szCs w:val="22"/>
              </w:rPr>
              <w:t xml:space="preserve">Travel management </w:t>
            </w:r>
          </w:p>
          <w:p w:rsidR="00C20A11" w:rsidRPr="00B67D99" w:rsidRDefault="00C20A11" w:rsidP="00020E9F">
            <w:pPr>
              <w:spacing w:after="160" w:line="259" w:lineRule="auto"/>
              <w:rPr>
                <w:sz w:val="22"/>
                <w:szCs w:val="22"/>
              </w:rPr>
            </w:pPr>
          </w:p>
        </w:tc>
        <w:tc>
          <w:tcPr>
            <w:tcW w:w="2976" w:type="dxa"/>
          </w:tcPr>
          <w:p w:rsidR="00C20A11" w:rsidRPr="00B67D99" w:rsidRDefault="00C20A11" w:rsidP="00020E9F">
            <w:pPr>
              <w:spacing w:after="160" w:line="259" w:lineRule="auto"/>
              <w:rPr>
                <w:sz w:val="22"/>
                <w:szCs w:val="22"/>
              </w:rPr>
            </w:pPr>
            <w:r w:rsidRPr="00B67D99">
              <w:rPr>
                <w:sz w:val="22"/>
                <w:szCs w:val="22"/>
              </w:rPr>
              <w:t xml:space="preserve">Travel management functionality is required to manage travel, as per policy </w:t>
            </w:r>
          </w:p>
          <w:p w:rsidR="00C20A11" w:rsidRPr="00B67D99" w:rsidRDefault="00C20A11" w:rsidP="00020E9F">
            <w:pPr>
              <w:spacing w:after="160" w:line="259" w:lineRule="auto"/>
              <w:rPr>
                <w:sz w:val="22"/>
                <w:szCs w:val="22"/>
              </w:rPr>
            </w:pPr>
          </w:p>
        </w:tc>
        <w:tc>
          <w:tcPr>
            <w:tcW w:w="1843" w:type="dxa"/>
          </w:tcPr>
          <w:p w:rsidR="00C20A11" w:rsidRPr="00B67D99" w:rsidRDefault="00C20A11" w:rsidP="00020E9F">
            <w:pPr>
              <w:rPr>
                <w:sz w:val="22"/>
                <w:szCs w:val="22"/>
              </w:rPr>
            </w:pPr>
          </w:p>
        </w:tc>
        <w:tc>
          <w:tcPr>
            <w:tcW w:w="1843" w:type="dxa"/>
          </w:tcPr>
          <w:p w:rsidR="00C20A11" w:rsidRPr="00B67D99" w:rsidRDefault="00C20A11" w:rsidP="00020E9F">
            <w:pPr>
              <w:rPr>
                <w:sz w:val="22"/>
                <w:szCs w:val="22"/>
              </w:rPr>
            </w:pPr>
          </w:p>
        </w:tc>
        <w:tc>
          <w:tcPr>
            <w:tcW w:w="1882" w:type="dxa"/>
          </w:tcPr>
          <w:p w:rsidR="00C20A11" w:rsidRPr="006539E0" w:rsidRDefault="00C20A11" w:rsidP="00020E9F"/>
        </w:tc>
      </w:tr>
      <w:tr w:rsidR="00C20A11" w:rsidRPr="006539E0" w:rsidTr="00020E9F">
        <w:tc>
          <w:tcPr>
            <w:tcW w:w="2122" w:type="dxa"/>
          </w:tcPr>
          <w:p w:rsidR="00C20A11" w:rsidRPr="00B67D99" w:rsidRDefault="00C20A11" w:rsidP="00020E9F">
            <w:pPr>
              <w:spacing w:after="160" w:line="259" w:lineRule="auto"/>
              <w:rPr>
                <w:sz w:val="22"/>
                <w:szCs w:val="22"/>
              </w:rPr>
            </w:pPr>
            <w:r w:rsidRPr="00B67D99">
              <w:rPr>
                <w:sz w:val="22"/>
                <w:szCs w:val="22"/>
              </w:rPr>
              <w:t xml:space="preserve">Petty Cash management </w:t>
            </w:r>
          </w:p>
          <w:p w:rsidR="00C20A11" w:rsidRPr="00B67D99" w:rsidRDefault="00C20A11" w:rsidP="00020E9F">
            <w:pPr>
              <w:spacing w:after="160" w:line="259" w:lineRule="auto"/>
              <w:rPr>
                <w:sz w:val="22"/>
                <w:szCs w:val="22"/>
              </w:rPr>
            </w:pPr>
          </w:p>
        </w:tc>
        <w:tc>
          <w:tcPr>
            <w:tcW w:w="2976" w:type="dxa"/>
          </w:tcPr>
          <w:p w:rsidR="00C20A11" w:rsidRPr="00B67D99" w:rsidRDefault="00C20A11" w:rsidP="00020E9F">
            <w:pPr>
              <w:spacing w:after="160" w:line="259" w:lineRule="auto"/>
              <w:rPr>
                <w:sz w:val="22"/>
                <w:szCs w:val="22"/>
              </w:rPr>
            </w:pPr>
            <w:r w:rsidRPr="00B67D99">
              <w:rPr>
                <w:sz w:val="22"/>
                <w:szCs w:val="22"/>
              </w:rPr>
              <w:t xml:space="preserve">Petty Cash management functionality is required to manage Petty Cash, as per policy </w:t>
            </w:r>
          </w:p>
          <w:p w:rsidR="00C20A11" w:rsidRPr="00B67D99" w:rsidRDefault="00C20A11" w:rsidP="00020E9F">
            <w:pPr>
              <w:spacing w:after="160" w:line="259" w:lineRule="auto"/>
              <w:rPr>
                <w:sz w:val="22"/>
                <w:szCs w:val="22"/>
              </w:rPr>
            </w:pPr>
          </w:p>
        </w:tc>
        <w:tc>
          <w:tcPr>
            <w:tcW w:w="1843" w:type="dxa"/>
          </w:tcPr>
          <w:p w:rsidR="00C20A11" w:rsidRPr="00B67D99" w:rsidRDefault="00C20A11" w:rsidP="00020E9F">
            <w:pPr>
              <w:rPr>
                <w:sz w:val="22"/>
                <w:szCs w:val="22"/>
              </w:rPr>
            </w:pPr>
          </w:p>
        </w:tc>
        <w:tc>
          <w:tcPr>
            <w:tcW w:w="1843" w:type="dxa"/>
          </w:tcPr>
          <w:p w:rsidR="00C20A11" w:rsidRPr="00B67D99" w:rsidRDefault="00C20A11" w:rsidP="00020E9F">
            <w:pPr>
              <w:rPr>
                <w:sz w:val="22"/>
                <w:szCs w:val="22"/>
              </w:rPr>
            </w:pPr>
          </w:p>
        </w:tc>
        <w:tc>
          <w:tcPr>
            <w:tcW w:w="1882" w:type="dxa"/>
          </w:tcPr>
          <w:p w:rsidR="00C20A11" w:rsidRPr="006539E0" w:rsidRDefault="00C20A11" w:rsidP="00020E9F"/>
        </w:tc>
      </w:tr>
      <w:tr w:rsidR="00C20A11" w:rsidRPr="006539E0" w:rsidTr="00020E9F">
        <w:tc>
          <w:tcPr>
            <w:tcW w:w="5098" w:type="dxa"/>
            <w:gridSpan w:val="2"/>
            <w:shd w:val="clear" w:color="auto" w:fill="BFBFBF" w:themeFill="background1" w:themeFillShade="BF"/>
          </w:tcPr>
          <w:p w:rsidR="00C20A11" w:rsidRPr="00B67D99" w:rsidRDefault="00C20A11" w:rsidP="00020E9F">
            <w:pPr>
              <w:spacing w:after="160" w:line="259" w:lineRule="auto"/>
              <w:jc w:val="center"/>
              <w:rPr>
                <w:b/>
                <w:sz w:val="22"/>
                <w:szCs w:val="22"/>
              </w:rPr>
            </w:pPr>
            <w:r w:rsidRPr="00B67D99">
              <w:rPr>
                <w:b/>
                <w:sz w:val="22"/>
                <w:szCs w:val="22"/>
              </w:rPr>
              <w:t>Projects Management Processes</w:t>
            </w:r>
          </w:p>
          <w:p w:rsidR="00C20A11" w:rsidRPr="00B67D99" w:rsidRDefault="00C20A11" w:rsidP="00020E9F">
            <w:pPr>
              <w:spacing w:after="160" w:line="259" w:lineRule="auto"/>
              <w:rPr>
                <w:sz w:val="22"/>
                <w:szCs w:val="22"/>
              </w:rPr>
            </w:pPr>
          </w:p>
        </w:tc>
        <w:tc>
          <w:tcPr>
            <w:tcW w:w="1843" w:type="dxa"/>
            <w:shd w:val="clear" w:color="auto" w:fill="BFBFBF" w:themeFill="background1" w:themeFillShade="BF"/>
          </w:tcPr>
          <w:p w:rsidR="00C20A11" w:rsidRPr="00C53369" w:rsidRDefault="00C20A11" w:rsidP="00020E9F">
            <w:pPr>
              <w:rPr>
                <w:b/>
                <w:sz w:val="22"/>
                <w:szCs w:val="22"/>
              </w:rPr>
            </w:pPr>
            <w:r w:rsidRPr="00C53369">
              <w:rPr>
                <w:b/>
                <w:sz w:val="22"/>
                <w:szCs w:val="22"/>
              </w:rPr>
              <w:t>Bidders Response on System Compliance</w:t>
            </w:r>
          </w:p>
          <w:p w:rsidR="00C20A11" w:rsidRPr="00C53369" w:rsidRDefault="00C20A11" w:rsidP="00020E9F">
            <w:pPr>
              <w:rPr>
                <w:b/>
                <w:sz w:val="22"/>
                <w:szCs w:val="22"/>
              </w:rPr>
            </w:pPr>
            <w:r w:rsidRPr="00C53369">
              <w:rPr>
                <w:b/>
                <w:sz w:val="22"/>
                <w:szCs w:val="22"/>
              </w:rPr>
              <w:lastRenderedPageBreak/>
              <w:t>(Yes/No)</w:t>
            </w:r>
          </w:p>
        </w:tc>
        <w:tc>
          <w:tcPr>
            <w:tcW w:w="1843" w:type="dxa"/>
            <w:shd w:val="clear" w:color="auto" w:fill="BFBFBF" w:themeFill="background1" w:themeFillShade="BF"/>
          </w:tcPr>
          <w:p w:rsidR="00C20A11" w:rsidRPr="00C53369" w:rsidRDefault="00C20A11" w:rsidP="00020E9F">
            <w:pPr>
              <w:rPr>
                <w:b/>
                <w:sz w:val="22"/>
                <w:szCs w:val="22"/>
              </w:rPr>
            </w:pPr>
            <w:r w:rsidRPr="00C53369">
              <w:rPr>
                <w:b/>
                <w:sz w:val="22"/>
                <w:szCs w:val="22"/>
              </w:rPr>
              <w:lastRenderedPageBreak/>
              <w:t>Bidders Explanation</w:t>
            </w:r>
          </w:p>
        </w:tc>
        <w:tc>
          <w:tcPr>
            <w:tcW w:w="1882" w:type="dxa"/>
            <w:shd w:val="clear" w:color="auto" w:fill="BFBFBF" w:themeFill="background1" w:themeFillShade="BF"/>
          </w:tcPr>
          <w:p w:rsidR="00C20A11" w:rsidRPr="00C53369" w:rsidRDefault="00C20A11" w:rsidP="00020E9F">
            <w:pPr>
              <w:rPr>
                <w:b/>
                <w:sz w:val="22"/>
                <w:szCs w:val="22"/>
              </w:rPr>
            </w:pPr>
            <w:r w:rsidRPr="00C53369">
              <w:rPr>
                <w:b/>
                <w:sz w:val="22"/>
                <w:szCs w:val="22"/>
              </w:rPr>
              <w:t>Reference Clause in the Proposal</w:t>
            </w:r>
          </w:p>
        </w:tc>
      </w:tr>
      <w:tr w:rsidR="00C20A11" w:rsidRPr="006539E0" w:rsidTr="00020E9F">
        <w:tc>
          <w:tcPr>
            <w:tcW w:w="2122" w:type="dxa"/>
          </w:tcPr>
          <w:p w:rsidR="00C20A11" w:rsidRPr="00B67D99" w:rsidRDefault="00C20A11" w:rsidP="00020E9F">
            <w:pPr>
              <w:spacing w:after="160" w:line="259" w:lineRule="auto"/>
              <w:rPr>
                <w:sz w:val="22"/>
                <w:szCs w:val="22"/>
              </w:rPr>
            </w:pPr>
            <w:r w:rsidRPr="00B67D99">
              <w:rPr>
                <w:sz w:val="22"/>
                <w:szCs w:val="22"/>
              </w:rPr>
              <w:lastRenderedPageBreak/>
              <w:t xml:space="preserve">Project Management </w:t>
            </w:r>
          </w:p>
          <w:p w:rsidR="00C20A11" w:rsidRPr="00B67D99" w:rsidRDefault="00C20A11" w:rsidP="00020E9F">
            <w:pPr>
              <w:spacing w:after="160" w:line="259" w:lineRule="auto"/>
              <w:rPr>
                <w:sz w:val="22"/>
                <w:szCs w:val="22"/>
              </w:rPr>
            </w:pPr>
          </w:p>
        </w:tc>
        <w:tc>
          <w:tcPr>
            <w:tcW w:w="2976" w:type="dxa"/>
          </w:tcPr>
          <w:p w:rsidR="00C20A11" w:rsidRPr="00B67D99" w:rsidRDefault="00C20A11" w:rsidP="00020E9F">
            <w:pPr>
              <w:spacing w:after="160" w:line="259" w:lineRule="auto"/>
              <w:rPr>
                <w:sz w:val="22"/>
                <w:szCs w:val="22"/>
              </w:rPr>
            </w:pPr>
            <w:r w:rsidRPr="00B67D99">
              <w:rPr>
                <w:sz w:val="22"/>
                <w:szCs w:val="22"/>
              </w:rPr>
              <w:t xml:space="preserve">Being a project driven organization, the PSETA undertakes a variety of Projects. The SETA system(s) shall support projects with at least the following functionality: </w:t>
            </w:r>
          </w:p>
          <w:p w:rsidR="00C20A11" w:rsidRPr="00B67D99" w:rsidRDefault="00C20A11" w:rsidP="00C20A11">
            <w:pPr>
              <w:numPr>
                <w:ilvl w:val="0"/>
                <w:numId w:val="25"/>
              </w:numPr>
              <w:spacing w:after="160" w:line="259" w:lineRule="auto"/>
              <w:rPr>
                <w:sz w:val="22"/>
                <w:szCs w:val="22"/>
              </w:rPr>
            </w:pPr>
            <w:r w:rsidRPr="00B67D99">
              <w:rPr>
                <w:sz w:val="22"/>
                <w:szCs w:val="22"/>
              </w:rPr>
              <w:t xml:space="preserve">Registration of projects in such a way that it has a unique project registration that avoids duplicates and confusion of projects or their names. </w:t>
            </w:r>
          </w:p>
          <w:p w:rsidR="00C20A11" w:rsidRPr="00B67D99" w:rsidRDefault="00C20A11" w:rsidP="00C20A11">
            <w:pPr>
              <w:numPr>
                <w:ilvl w:val="0"/>
                <w:numId w:val="25"/>
              </w:numPr>
              <w:spacing w:after="160" w:line="259" w:lineRule="auto"/>
              <w:rPr>
                <w:sz w:val="22"/>
                <w:szCs w:val="22"/>
              </w:rPr>
            </w:pPr>
            <w:r w:rsidRPr="00B67D99">
              <w:rPr>
                <w:sz w:val="22"/>
                <w:szCs w:val="22"/>
              </w:rPr>
              <w:t xml:space="preserve">Definition of Work Packages: </w:t>
            </w:r>
          </w:p>
          <w:p w:rsidR="00C20A11" w:rsidRPr="00B67D99" w:rsidRDefault="00C20A11" w:rsidP="00020E9F">
            <w:pPr>
              <w:spacing w:after="160" w:line="259" w:lineRule="auto"/>
              <w:rPr>
                <w:sz w:val="22"/>
                <w:szCs w:val="22"/>
              </w:rPr>
            </w:pPr>
          </w:p>
          <w:p w:rsidR="00C20A11" w:rsidRPr="00B67D99" w:rsidRDefault="00C20A11" w:rsidP="00C20A11">
            <w:pPr>
              <w:numPr>
                <w:ilvl w:val="1"/>
                <w:numId w:val="25"/>
              </w:numPr>
              <w:spacing w:after="160" w:line="259" w:lineRule="auto"/>
              <w:rPr>
                <w:sz w:val="22"/>
                <w:szCs w:val="22"/>
              </w:rPr>
            </w:pPr>
            <w:r w:rsidRPr="00B67D99">
              <w:rPr>
                <w:sz w:val="22"/>
                <w:szCs w:val="22"/>
              </w:rPr>
              <w:t xml:space="preserve">Primary projects </w:t>
            </w:r>
          </w:p>
          <w:p w:rsidR="00C20A11" w:rsidRPr="00B67D99" w:rsidRDefault="00C20A11" w:rsidP="00C20A11">
            <w:pPr>
              <w:numPr>
                <w:ilvl w:val="1"/>
                <w:numId w:val="25"/>
              </w:numPr>
              <w:spacing w:after="160" w:line="259" w:lineRule="auto"/>
              <w:rPr>
                <w:sz w:val="22"/>
                <w:szCs w:val="22"/>
              </w:rPr>
            </w:pPr>
            <w:r w:rsidRPr="00B67D99">
              <w:rPr>
                <w:sz w:val="22"/>
                <w:szCs w:val="22"/>
              </w:rPr>
              <w:t xml:space="preserve">Sub-projects </w:t>
            </w:r>
          </w:p>
          <w:p w:rsidR="00C20A11" w:rsidRPr="00B67D99" w:rsidRDefault="00C20A11" w:rsidP="00C20A11">
            <w:pPr>
              <w:numPr>
                <w:ilvl w:val="0"/>
                <w:numId w:val="53"/>
              </w:numPr>
              <w:spacing w:after="160" w:line="259" w:lineRule="auto"/>
              <w:rPr>
                <w:sz w:val="22"/>
                <w:szCs w:val="22"/>
              </w:rPr>
            </w:pPr>
            <w:r w:rsidRPr="00B67D99">
              <w:rPr>
                <w:sz w:val="22"/>
                <w:szCs w:val="22"/>
              </w:rPr>
              <w:t xml:space="preserve">Definition of deliverables with tasks </w:t>
            </w:r>
          </w:p>
          <w:p w:rsidR="00C20A11" w:rsidRPr="00B67D99" w:rsidRDefault="00C20A11" w:rsidP="00C20A11">
            <w:pPr>
              <w:numPr>
                <w:ilvl w:val="0"/>
                <w:numId w:val="53"/>
              </w:numPr>
              <w:spacing w:after="160" w:line="259" w:lineRule="auto"/>
              <w:rPr>
                <w:sz w:val="22"/>
                <w:szCs w:val="22"/>
              </w:rPr>
            </w:pPr>
            <w:r w:rsidRPr="00B67D99">
              <w:rPr>
                <w:sz w:val="22"/>
                <w:szCs w:val="22"/>
              </w:rPr>
              <w:t xml:space="preserve">Definition of approved project budgets </w:t>
            </w:r>
          </w:p>
          <w:p w:rsidR="00C20A11" w:rsidRPr="00B67D99" w:rsidRDefault="00C20A11" w:rsidP="00C20A11">
            <w:pPr>
              <w:numPr>
                <w:ilvl w:val="0"/>
                <w:numId w:val="53"/>
              </w:numPr>
              <w:spacing w:after="160" w:line="259" w:lineRule="auto"/>
              <w:rPr>
                <w:sz w:val="22"/>
                <w:szCs w:val="22"/>
              </w:rPr>
            </w:pPr>
            <w:r w:rsidRPr="00B67D99">
              <w:rPr>
                <w:sz w:val="22"/>
                <w:szCs w:val="22"/>
              </w:rPr>
              <w:t xml:space="preserve">Collection actual costs against project </w:t>
            </w:r>
          </w:p>
          <w:p w:rsidR="00C20A11" w:rsidRPr="00B67D99" w:rsidRDefault="00C20A11" w:rsidP="00C20A11">
            <w:pPr>
              <w:numPr>
                <w:ilvl w:val="0"/>
                <w:numId w:val="53"/>
              </w:numPr>
              <w:spacing w:after="160" w:line="259" w:lineRule="auto"/>
              <w:rPr>
                <w:sz w:val="22"/>
                <w:szCs w:val="22"/>
              </w:rPr>
            </w:pPr>
            <w:r w:rsidRPr="00B67D99">
              <w:rPr>
                <w:sz w:val="22"/>
                <w:szCs w:val="22"/>
              </w:rPr>
              <w:t xml:space="preserve">Maintenance of forecasts </w:t>
            </w:r>
          </w:p>
          <w:p w:rsidR="00C20A11" w:rsidRPr="00B67D99" w:rsidRDefault="00C20A11" w:rsidP="00C20A11">
            <w:pPr>
              <w:numPr>
                <w:ilvl w:val="0"/>
                <w:numId w:val="53"/>
              </w:numPr>
              <w:spacing w:after="160" w:line="259" w:lineRule="auto"/>
              <w:rPr>
                <w:sz w:val="22"/>
                <w:szCs w:val="22"/>
              </w:rPr>
            </w:pPr>
            <w:r w:rsidRPr="00B67D99">
              <w:rPr>
                <w:sz w:val="22"/>
                <w:szCs w:val="22"/>
              </w:rPr>
              <w:t xml:space="preserve">Management of budgets per WBS / Deliverable </w:t>
            </w:r>
          </w:p>
          <w:p w:rsidR="00C20A11" w:rsidRPr="00B67D99" w:rsidRDefault="00C20A11" w:rsidP="00C20A11">
            <w:pPr>
              <w:numPr>
                <w:ilvl w:val="0"/>
                <w:numId w:val="53"/>
              </w:numPr>
              <w:spacing w:after="160" w:line="259" w:lineRule="auto"/>
              <w:rPr>
                <w:sz w:val="22"/>
                <w:szCs w:val="22"/>
              </w:rPr>
            </w:pPr>
            <w:r w:rsidRPr="00B67D99">
              <w:rPr>
                <w:sz w:val="22"/>
                <w:szCs w:val="22"/>
              </w:rPr>
              <w:t xml:space="preserve">Scheduling and tracking of projects </w:t>
            </w:r>
          </w:p>
          <w:p w:rsidR="00C20A11" w:rsidRPr="00B67D99" w:rsidRDefault="00C20A11" w:rsidP="00C20A11">
            <w:pPr>
              <w:numPr>
                <w:ilvl w:val="0"/>
                <w:numId w:val="53"/>
              </w:numPr>
              <w:spacing w:after="160" w:line="259" w:lineRule="auto"/>
              <w:rPr>
                <w:sz w:val="22"/>
                <w:szCs w:val="22"/>
              </w:rPr>
            </w:pPr>
            <w:r w:rsidRPr="00B67D99">
              <w:rPr>
                <w:sz w:val="22"/>
                <w:szCs w:val="22"/>
              </w:rPr>
              <w:t xml:space="preserve">Provision of project accounting (including integration with procurement, accounts payable </w:t>
            </w:r>
            <w:r w:rsidRPr="00B67D99">
              <w:rPr>
                <w:sz w:val="22"/>
                <w:szCs w:val="22"/>
              </w:rPr>
              <w:lastRenderedPageBreak/>
              <w:t xml:space="preserve">and financial and management accounting) </w:t>
            </w:r>
          </w:p>
          <w:p w:rsidR="00C20A11" w:rsidRPr="00B67D99" w:rsidRDefault="00C20A11" w:rsidP="00C20A11">
            <w:pPr>
              <w:numPr>
                <w:ilvl w:val="0"/>
                <w:numId w:val="53"/>
              </w:numPr>
              <w:spacing w:after="160" w:line="259" w:lineRule="auto"/>
              <w:rPr>
                <w:sz w:val="22"/>
                <w:szCs w:val="22"/>
              </w:rPr>
            </w:pPr>
            <w:r w:rsidRPr="00B67D99">
              <w:rPr>
                <w:sz w:val="22"/>
                <w:szCs w:val="22"/>
              </w:rPr>
              <w:t xml:space="preserve">Linking and tracking of learner programs to the project. </w:t>
            </w:r>
          </w:p>
          <w:p w:rsidR="00C20A11" w:rsidRPr="00B67D99" w:rsidRDefault="00C20A11" w:rsidP="00020E9F">
            <w:pPr>
              <w:spacing w:after="160" w:line="259" w:lineRule="auto"/>
              <w:rPr>
                <w:sz w:val="22"/>
                <w:szCs w:val="22"/>
              </w:rPr>
            </w:pPr>
          </w:p>
          <w:p w:rsidR="00C20A11" w:rsidRPr="00B67D99" w:rsidRDefault="00C20A11" w:rsidP="00020E9F">
            <w:pPr>
              <w:spacing w:after="160" w:line="259" w:lineRule="auto"/>
              <w:rPr>
                <w:sz w:val="22"/>
                <w:szCs w:val="22"/>
              </w:rPr>
            </w:pPr>
          </w:p>
        </w:tc>
        <w:tc>
          <w:tcPr>
            <w:tcW w:w="1843" w:type="dxa"/>
          </w:tcPr>
          <w:p w:rsidR="00C20A11" w:rsidRPr="00B67D99" w:rsidRDefault="00C20A11" w:rsidP="00020E9F">
            <w:pPr>
              <w:rPr>
                <w:sz w:val="22"/>
                <w:szCs w:val="22"/>
              </w:rPr>
            </w:pPr>
          </w:p>
        </w:tc>
        <w:tc>
          <w:tcPr>
            <w:tcW w:w="1843" w:type="dxa"/>
          </w:tcPr>
          <w:p w:rsidR="00C20A11" w:rsidRPr="00B67D99" w:rsidRDefault="00C20A11" w:rsidP="00020E9F">
            <w:pPr>
              <w:rPr>
                <w:sz w:val="22"/>
                <w:szCs w:val="22"/>
              </w:rPr>
            </w:pPr>
          </w:p>
        </w:tc>
        <w:tc>
          <w:tcPr>
            <w:tcW w:w="1882" w:type="dxa"/>
          </w:tcPr>
          <w:p w:rsidR="00C20A11" w:rsidRPr="006539E0" w:rsidRDefault="00C20A11" w:rsidP="00020E9F"/>
        </w:tc>
      </w:tr>
      <w:tr w:rsidR="00C20A11" w:rsidRPr="006539E0" w:rsidTr="00020E9F">
        <w:tc>
          <w:tcPr>
            <w:tcW w:w="2122" w:type="dxa"/>
          </w:tcPr>
          <w:p w:rsidR="00C20A11" w:rsidRPr="00B67D99" w:rsidRDefault="00C20A11" w:rsidP="00020E9F">
            <w:pPr>
              <w:spacing w:after="160" w:line="259" w:lineRule="auto"/>
              <w:rPr>
                <w:sz w:val="22"/>
                <w:szCs w:val="22"/>
              </w:rPr>
            </w:pPr>
            <w:r w:rsidRPr="00B67D99">
              <w:rPr>
                <w:sz w:val="22"/>
                <w:szCs w:val="22"/>
              </w:rPr>
              <w:lastRenderedPageBreak/>
              <w:t xml:space="preserve">Change Management </w:t>
            </w:r>
          </w:p>
          <w:p w:rsidR="00C20A11" w:rsidRPr="00B67D99" w:rsidRDefault="00C20A11" w:rsidP="00020E9F">
            <w:pPr>
              <w:spacing w:after="160" w:line="259" w:lineRule="auto"/>
              <w:rPr>
                <w:sz w:val="22"/>
                <w:szCs w:val="22"/>
              </w:rPr>
            </w:pPr>
          </w:p>
        </w:tc>
        <w:tc>
          <w:tcPr>
            <w:tcW w:w="2976" w:type="dxa"/>
          </w:tcPr>
          <w:p w:rsidR="00C20A11" w:rsidRPr="00B67D99" w:rsidRDefault="00C20A11" w:rsidP="00020E9F">
            <w:pPr>
              <w:spacing w:after="160" w:line="259" w:lineRule="auto"/>
              <w:rPr>
                <w:sz w:val="22"/>
                <w:szCs w:val="22"/>
              </w:rPr>
            </w:pPr>
            <w:r w:rsidRPr="00B67D99">
              <w:rPr>
                <w:sz w:val="22"/>
                <w:szCs w:val="22"/>
              </w:rPr>
              <w:t xml:space="preserve">The systems must allow formal baseline establishment and change management, e.g.: </w:t>
            </w:r>
          </w:p>
          <w:p w:rsidR="00C20A11" w:rsidRPr="00B67D99" w:rsidRDefault="00C20A11" w:rsidP="00C20A11">
            <w:pPr>
              <w:numPr>
                <w:ilvl w:val="0"/>
                <w:numId w:val="54"/>
              </w:numPr>
              <w:spacing w:after="160" w:line="259" w:lineRule="auto"/>
              <w:rPr>
                <w:sz w:val="22"/>
                <w:szCs w:val="22"/>
              </w:rPr>
            </w:pPr>
            <w:r w:rsidRPr="00B67D99">
              <w:rPr>
                <w:sz w:val="22"/>
                <w:szCs w:val="22"/>
              </w:rPr>
              <w:t xml:space="preserve">Allow the establishment of various baselines for all aspects of the project such as the scope (e.g. number of learners), cost, schedule and deliverables, for purposes of being able to draw a comparison between the planned and actuals. </w:t>
            </w:r>
          </w:p>
          <w:p w:rsidR="00C20A11" w:rsidRPr="00B67D99" w:rsidRDefault="00C20A11" w:rsidP="00C20A11">
            <w:pPr>
              <w:numPr>
                <w:ilvl w:val="0"/>
                <w:numId w:val="54"/>
              </w:numPr>
              <w:spacing w:after="160" w:line="259" w:lineRule="auto"/>
              <w:rPr>
                <w:sz w:val="22"/>
                <w:szCs w:val="22"/>
              </w:rPr>
            </w:pPr>
            <w:r w:rsidRPr="00B67D99">
              <w:rPr>
                <w:sz w:val="22"/>
                <w:szCs w:val="22"/>
              </w:rPr>
              <w:t xml:space="preserve">Provide the ability to incorporate changes to any and all project parameters, under configuration management, and to track changes to ensure that schedule, cost and contracts are aligned, and that audit requirements are met. </w:t>
            </w:r>
          </w:p>
          <w:p w:rsidR="00C20A11" w:rsidRPr="00B67D99" w:rsidRDefault="00C20A11" w:rsidP="00020E9F">
            <w:pPr>
              <w:spacing w:after="160" w:line="259" w:lineRule="auto"/>
              <w:rPr>
                <w:sz w:val="22"/>
                <w:szCs w:val="22"/>
              </w:rPr>
            </w:pPr>
          </w:p>
        </w:tc>
        <w:tc>
          <w:tcPr>
            <w:tcW w:w="1843" w:type="dxa"/>
          </w:tcPr>
          <w:p w:rsidR="00C20A11" w:rsidRPr="00B67D99" w:rsidRDefault="00C20A11" w:rsidP="00020E9F">
            <w:pPr>
              <w:rPr>
                <w:sz w:val="22"/>
                <w:szCs w:val="22"/>
              </w:rPr>
            </w:pPr>
          </w:p>
        </w:tc>
        <w:tc>
          <w:tcPr>
            <w:tcW w:w="1843" w:type="dxa"/>
          </w:tcPr>
          <w:p w:rsidR="00C20A11" w:rsidRPr="00B67D99" w:rsidRDefault="00C20A11" w:rsidP="00020E9F">
            <w:pPr>
              <w:rPr>
                <w:sz w:val="22"/>
                <w:szCs w:val="22"/>
              </w:rPr>
            </w:pPr>
          </w:p>
        </w:tc>
        <w:tc>
          <w:tcPr>
            <w:tcW w:w="1882" w:type="dxa"/>
          </w:tcPr>
          <w:p w:rsidR="00C20A11" w:rsidRPr="006539E0" w:rsidRDefault="00C20A11" w:rsidP="00020E9F"/>
        </w:tc>
      </w:tr>
      <w:tr w:rsidR="00C20A11" w:rsidRPr="006539E0" w:rsidTr="00020E9F">
        <w:tc>
          <w:tcPr>
            <w:tcW w:w="2122" w:type="dxa"/>
          </w:tcPr>
          <w:p w:rsidR="00C20A11" w:rsidRPr="00B67D99" w:rsidRDefault="00C20A11" w:rsidP="00020E9F">
            <w:pPr>
              <w:spacing w:after="160" w:line="259" w:lineRule="auto"/>
              <w:rPr>
                <w:sz w:val="22"/>
                <w:szCs w:val="22"/>
              </w:rPr>
            </w:pPr>
            <w:r w:rsidRPr="00B67D99">
              <w:rPr>
                <w:sz w:val="22"/>
                <w:szCs w:val="22"/>
              </w:rPr>
              <w:t xml:space="preserve">Risk Management </w:t>
            </w:r>
          </w:p>
          <w:p w:rsidR="00C20A11" w:rsidRPr="00B67D99" w:rsidRDefault="00C20A11" w:rsidP="00020E9F">
            <w:pPr>
              <w:spacing w:after="160" w:line="259" w:lineRule="auto"/>
              <w:rPr>
                <w:sz w:val="22"/>
                <w:szCs w:val="22"/>
              </w:rPr>
            </w:pPr>
          </w:p>
        </w:tc>
        <w:tc>
          <w:tcPr>
            <w:tcW w:w="2976" w:type="dxa"/>
          </w:tcPr>
          <w:p w:rsidR="00C20A11" w:rsidRPr="00B67D99" w:rsidRDefault="00C20A11" w:rsidP="00020E9F">
            <w:pPr>
              <w:spacing w:after="160" w:line="259" w:lineRule="auto"/>
              <w:rPr>
                <w:sz w:val="22"/>
                <w:szCs w:val="22"/>
              </w:rPr>
            </w:pPr>
            <w:r w:rsidRPr="00B67D99">
              <w:rPr>
                <w:sz w:val="22"/>
                <w:szCs w:val="22"/>
              </w:rPr>
              <w:t xml:space="preserve">Track Risk Logs and Mitigation plans, with the ability to prioritize risks. </w:t>
            </w:r>
          </w:p>
          <w:p w:rsidR="00C20A11" w:rsidRPr="00B67D99" w:rsidRDefault="00C20A11" w:rsidP="00020E9F">
            <w:pPr>
              <w:spacing w:after="160" w:line="259" w:lineRule="auto"/>
              <w:rPr>
                <w:sz w:val="22"/>
                <w:szCs w:val="22"/>
              </w:rPr>
            </w:pPr>
          </w:p>
        </w:tc>
        <w:tc>
          <w:tcPr>
            <w:tcW w:w="1843" w:type="dxa"/>
          </w:tcPr>
          <w:p w:rsidR="00C20A11" w:rsidRPr="00B67D99" w:rsidRDefault="00C20A11" w:rsidP="00020E9F">
            <w:pPr>
              <w:rPr>
                <w:sz w:val="22"/>
                <w:szCs w:val="22"/>
              </w:rPr>
            </w:pPr>
          </w:p>
        </w:tc>
        <w:tc>
          <w:tcPr>
            <w:tcW w:w="1843" w:type="dxa"/>
          </w:tcPr>
          <w:p w:rsidR="00C20A11" w:rsidRPr="00B67D99" w:rsidRDefault="00C20A11" w:rsidP="00020E9F">
            <w:pPr>
              <w:rPr>
                <w:sz w:val="22"/>
                <w:szCs w:val="22"/>
              </w:rPr>
            </w:pPr>
          </w:p>
        </w:tc>
        <w:tc>
          <w:tcPr>
            <w:tcW w:w="1882" w:type="dxa"/>
          </w:tcPr>
          <w:p w:rsidR="00C20A11" w:rsidRPr="006539E0" w:rsidRDefault="00C20A11" w:rsidP="00020E9F"/>
        </w:tc>
      </w:tr>
      <w:tr w:rsidR="00C20A11" w:rsidRPr="006539E0" w:rsidTr="00020E9F">
        <w:tc>
          <w:tcPr>
            <w:tcW w:w="2122" w:type="dxa"/>
          </w:tcPr>
          <w:p w:rsidR="00C20A11" w:rsidRPr="00B67D99" w:rsidRDefault="00C20A11" w:rsidP="00020E9F">
            <w:pPr>
              <w:spacing w:after="160" w:line="259" w:lineRule="auto"/>
              <w:rPr>
                <w:sz w:val="22"/>
                <w:szCs w:val="22"/>
              </w:rPr>
            </w:pPr>
            <w:r w:rsidRPr="00B67D99">
              <w:rPr>
                <w:sz w:val="22"/>
                <w:szCs w:val="22"/>
              </w:rPr>
              <w:lastRenderedPageBreak/>
              <w:t xml:space="preserve">Incident Management </w:t>
            </w:r>
          </w:p>
          <w:p w:rsidR="00C20A11" w:rsidRPr="00B67D99" w:rsidRDefault="00C20A11" w:rsidP="00020E9F">
            <w:pPr>
              <w:spacing w:after="160" w:line="259" w:lineRule="auto"/>
              <w:rPr>
                <w:sz w:val="22"/>
                <w:szCs w:val="22"/>
              </w:rPr>
            </w:pPr>
          </w:p>
        </w:tc>
        <w:tc>
          <w:tcPr>
            <w:tcW w:w="2976" w:type="dxa"/>
          </w:tcPr>
          <w:p w:rsidR="00C20A11" w:rsidRPr="00B67D99" w:rsidRDefault="00C20A11" w:rsidP="00020E9F">
            <w:pPr>
              <w:spacing w:after="160" w:line="259" w:lineRule="auto"/>
              <w:rPr>
                <w:sz w:val="22"/>
                <w:szCs w:val="22"/>
              </w:rPr>
            </w:pPr>
            <w:r w:rsidRPr="00B67D99">
              <w:rPr>
                <w:sz w:val="22"/>
                <w:szCs w:val="22"/>
              </w:rPr>
              <w:t xml:space="preserve">Track Issue logs and resolution, thereby providing the ability to identify problem areas and their resolution and </w:t>
            </w:r>
          </w:p>
          <w:p w:rsidR="00C20A11" w:rsidRPr="00B67D99" w:rsidRDefault="00C20A11" w:rsidP="00020E9F">
            <w:pPr>
              <w:spacing w:after="160" w:line="259" w:lineRule="auto"/>
              <w:rPr>
                <w:sz w:val="22"/>
                <w:szCs w:val="22"/>
              </w:rPr>
            </w:pPr>
            <w:r w:rsidRPr="00B67D99">
              <w:rPr>
                <w:sz w:val="22"/>
                <w:szCs w:val="22"/>
              </w:rPr>
              <w:t xml:space="preserve">impact on the project </w:t>
            </w:r>
          </w:p>
          <w:p w:rsidR="00C20A11" w:rsidRPr="00B67D99" w:rsidRDefault="00C20A11" w:rsidP="00020E9F">
            <w:pPr>
              <w:spacing w:after="160" w:line="259" w:lineRule="auto"/>
              <w:rPr>
                <w:sz w:val="22"/>
                <w:szCs w:val="22"/>
              </w:rPr>
            </w:pPr>
          </w:p>
        </w:tc>
        <w:tc>
          <w:tcPr>
            <w:tcW w:w="1843" w:type="dxa"/>
          </w:tcPr>
          <w:p w:rsidR="00C20A11" w:rsidRPr="00B67D99" w:rsidRDefault="00C20A11" w:rsidP="00020E9F">
            <w:pPr>
              <w:rPr>
                <w:sz w:val="22"/>
                <w:szCs w:val="22"/>
              </w:rPr>
            </w:pPr>
          </w:p>
        </w:tc>
        <w:tc>
          <w:tcPr>
            <w:tcW w:w="1843" w:type="dxa"/>
          </w:tcPr>
          <w:p w:rsidR="00C20A11" w:rsidRPr="00B67D99" w:rsidRDefault="00C20A11" w:rsidP="00020E9F">
            <w:pPr>
              <w:rPr>
                <w:sz w:val="22"/>
                <w:szCs w:val="22"/>
              </w:rPr>
            </w:pPr>
          </w:p>
        </w:tc>
        <w:tc>
          <w:tcPr>
            <w:tcW w:w="1882" w:type="dxa"/>
          </w:tcPr>
          <w:p w:rsidR="00C20A11" w:rsidRPr="006539E0" w:rsidRDefault="00C20A11" w:rsidP="00020E9F"/>
        </w:tc>
      </w:tr>
      <w:tr w:rsidR="00C20A11" w:rsidRPr="006539E0" w:rsidTr="00020E9F">
        <w:tc>
          <w:tcPr>
            <w:tcW w:w="2122" w:type="dxa"/>
          </w:tcPr>
          <w:p w:rsidR="00C20A11" w:rsidRPr="00B67D99" w:rsidRDefault="00C20A11" w:rsidP="00020E9F">
            <w:pPr>
              <w:spacing w:after="160" w:line="259" w:lineRule="auto"/>
              <w:rPr>
                <w:sz w:val="22"/>
                <w:szCs w:val="22"/>
              </w:rPr>
            </w:pPr>
            <w:r w:rsidRPr="00B67D99">
              <w:rPr>
                <w:sz w:val="22"/>
                <w:szCs w:val="22"/>
              </w:rPr>
              <w:t xml:space="preserve">Documentation Management </w:t>
            </w:r>
          </w:p>
          <w:p w:rsidR="00C20A11" w:rsidRPr="00B67D99" w:rsidRDefault="00C20A11" w:rsidP="00020E9F">
            <w:pPr>
              <w:spacing w:after="160" w:line="259" w:lineRule="auto"/>
              <w:rPr>
                <w:sz w:val="22"/>
                <w:szCs w:val="22"/>
              </w:rPr>
            </w:pPr>
          </w:p>
        </w:tc>
        <w:tc>
          <w:tcPr>
            <w:tcW w:w="2976" w:type="dxa"/>
          </w:tcPr>
          <w:p w:rsidR="00C20A11" w:rsidRPr="00B67D99" w:rsidRDefault="00C20A11" w:rsidP="00020E9F">
            <w:pPr>
              <w:spacing w:after="160" w:line="259" w:lineRule="auto"/>
              <w:rPr>
                <w:sz w:val="22"/>
                <w:szCs w:val="22"/>
              </w:rPr>
            </w:pPr>
          </w:p>
          <w:p w:rsidR="00C20A11" w:rsidRPr="00B67D99" w:rsidRDefault="00C20A11" w:rsidP="00C20A11">
            <w:pPr>
              <w:numPr>
                <w:ilvl w:val="0"/>
                <w:numId w:val="55"/>
              </w:numPr>
              <w:spacing w:after="160" w:line="259" w:lineRule="auto"/>
              <w:rPr>
                <w:sz w:val="22"/>
                <w:szCs w:val="22"/>
              </w:rPr>
            </w:pPr>
            <w:r w:rsidRPr="00B67D99">
              <w:rPr>
                <w:sz w:val="22"/>
                <w:szCs w:val="22"/>
              </w:rPr>
              <w:t xml:space="preserve">The Scanning and archiving of documentation relating to a project during its life cycle (e.g. supporting documentation linked to a DG project claim, etc.) </w:t>
            </w:r>
          </w:p>
          <w:p w:rsidR="00C20A11" w:rsidRPr="00B67D99" w:rsidRDefault="00C20A11" w:rsidP="00C20A11">
            <w:pPr>
              <w:numPr>
                <w:ilvl w:val="0"/>
                <w:numId w:val="55"/>
              </w:numPr>
              <w:spacing w:after="160" w:line="259" w:lineRule="auto"/>
              <w:rPr>
                <w:sz w:val="22"/>
                <w:szCs w:val="22"/>
              </w:rPr>
            </w:pPr>
            <w:r w:rsidRPr="00B67D99">
              <w:rPr>
                <w:sz w:val="22"/>
                <w:szCs w:val="22"/>
              </w:rPr>
              <w:t xml:space="preserve">The Management and distribution of internal electronic documentation. The documentation can pertain to: </w:t>
            </w:r>
          </w:p>
          <w:p w:rsidR="00C20A11" w:rsidRPr="00B67D99" w:rsidRDefault="00C20A11" w:rsidP="00C20A11">
            <w:pPr>
              <w:numPr>
                <w:ilvl w:val="1"/>
                <w:numId w:val="55"/>
              </w:numPr>
              <w:spacing w:after="160" w:line="259" w:lineRule="auto"/>
              <w:rPr>
                <w:sz w:val="22"/>
                <w:szCs w:val="22"/>
              </w:rPr>
            </w:pPr>
            <w:r w:rsidRPr="00B67D99">
              <w:rPr>
                <w:sz w:val="22"/>
                <w:szCs w:val="22"/>
              </w:rPr>
              <w:t xml:space="preserve">A description of the relevant project lifecycle(s) and the policies, procedures, templates, standards, etc. pertaining to each phase of the project(s), and </w:t>
            </w:r>
          </w:p>
          <w:p w:rsidR="00C20A11" w:rsidRPr="00B67D99" w:rsidRDefault="00C20A11" w:rsidP="00C20A11">
            <w:pPr>
              <w:numPr>
                <w:ilvl w:val="1"/>
                <w:numId w:val="55"/>
              </w:numPr>
              <w:spacing w:after="160" w:line="259" w:lineRule="auto"/>
              <w:rPr>
                <w:sz w:val="22"/>
                <w:szCs w:val="22"/>
              </w:rPr>
            </w:pPr>
            <w:r w:rsidRPr="00B67D99">
              <w:rPr>
                <w:sz w:val="22"/>
                <w:szCs w:val="22"/>
              </w:rPr>
              <w:t xml:space="preserve">Project specific documentation, such as its Charter, Board approvals, </w:t>
            </w:r>
            <w:r w:rsidRPr="00B67D99">
              <w:rPr>
                <w:sz w:val="22"/>
                <w:szCs w:val="22"/>
              </w:rPr>
              <w:lastRenderedPageBreak/>
              <w:t xml:space="preserve">Change Requests, etc. </w:t>
            </w:r>
          </w:p>
          <w:p w:rsidR="00C20A11" w:rsidRPr="00B67D99" w:rsidRDefault="00C20A11" w:rsidP="00C20A11">
            <w:pPr>
              <w:numPr>
                <w:ilvl w:val="0"/>
                <w:numId w:val="55"/>
              </w:numPr>
              <w:spacing w:after="160" w:line="259" w:lineRule="auto"/>
              <w:rPr>
                <w:sz w:val="22"/>
                <w:szCs w:val="22"/>
              </w:rPr>
            </w:pPr>
            <w:r w:rsidRPr="00B67D99">
              <w:rPr>
                <w:sz w:val="22"/>
                <w:szCs w:val="22"/>
              </w:rPr>
              <w:t xml:space="preserve">All documentation must be version controlled, to track and control documentation and allow the latest documentation to be identified and utilized. </w:t>
            </w:r>
          </w:p>
          <w:p w:rsidR="00C20A11" w:rsidRPr="00B67D99" w:rsidRDefault="00C20A11" w:rsidP="00020E9F">
            <w:pPr>
              <w:spacing w:after="160" w:line="259" w:lineRule="auto"/>
              <w:rPr>
                <w:sz w:val="22"/>
                <w:szCs w:val="22"/>
              </w:rPr>
            </w:pPr>
          </w:p>
        </w:tc>
        <w:tc>
          <w:tcPr>
            <w:tcW w:w="1843" w:type="dxa"/>
          </w:tcPr>
          <w:p w:rsidR="00C20A11" w:rsidRPr="00B67D99" w:rsidRDefault="00C20A11" w:rsidP="00020E9F">
            <w:pPr>
              <w:rPr>
                <w:sz w:val="22"/>
                <w:szCs w:val="22"/>
              </w:rPr>
            </w:pPr>
          </w:p>
        </w:tc>
        <w:tc>
          <w:tcPr>
            <w:tcW w:w="1843" w:type="dxa"/>
          </w:tcPr>
          <w:p w:rsidR="00C20A11" w:rsidRPr="00B67D99" w:rsidRDefault="00C20A11" w:rsidP="00020E9F">
            <w:pPr>
              <w:rPr>
                <w:sz w:val="22"/>
                <w:szCs w:val="22"/>
              </w:rPr>
            </w:pPr>
          </w:p>
        </w:tc>
        <w:tc>
          <w:tcPr>
            <w:tcW w:w="1882" w:type="dxa"/>
          </w:tcPr>
          <w:p w:rsidR="00C20A11" w:rsidRPr="006539E0" w:rsidRDefault="00C20A11" w:rsidP="00020E9F"/>
        </w:tc>
      </w:tr>
      <w:tr w:rsidR="00C20A11" w:rsidRPr="006539E0" w:rsidTr="00020E9F">
        <w:tc>
          <w:tcPr>
            <w:tcW w:w="2122" w:type="dxa"/>
          </w:tcPr>
          <w:p w:rsidR="00C20A11" w:rsidRPr="00B67D99" w:rsidRDefault="00C20A11" w:rsidP="00020E9F">
            <w:pPr>
              <w:spacing w:after="160" w:line="259" w:lineRule="auto"/>
              <w:rPr>
                <w:sz w:val="22"/>
                <w:szCs w:val="22"/>
              </w:rPr>
            </w:pPr>
            <w:r w:rsidRPr="00B67D99">
              <w:rPr>
                <w:sz w:val="22"/>
                <w:szCs w:val="22"/>
              </w:rPr>
              <w:lastRenderedPageBreak/>
              <w:t xml:space="preserve">Reporting </w:t>
            </w:r>
          </w:p>
        </w:tc>
        <w:tc>
          <w:tcPr>
            <w:tcW w:w="2976" w:type="dxa"/>
          </w:tcPr>
          <w:p w:rsidR="00C20A11" w:rsidRPr="00B67D99" w:rsidRDefault="00C20A11" w:rsidP="00C20A11">
            <w:pPr>
              <w:numPr>
                <w:ilvl w:val="0"/>
                <w:numId w:val="56"/>
              </w:numPr>
              <w:spacing w:after="160" w:line="259" w:lineRule="auto"/>
              <w:rPr>
                <w:sz w:val="22"/>
                <w:szCs w:val="22"/>
              </w:rPr>
            </w:pPr>
            <w:r w:rsidRPr="00B67D99">
              <w:rPr>
                <w:sz w:val="22"/>
                <w:szCs w:val="22"/>
              </w:rPr>
              <w:t xml:space="preserve">Generate PSETA standard reports (in PDF format), e.g.: </w:t>
            </w:r>
          </w:p>
          <w:p w:rsidR="00C20A11" w:rsidRPr="00B67D99" w:rsidRDefault="00C20A11" w:rsidP="00C20A11">
            <w:pPr>
              <w:numPr>
                <w:ilvl w:val="1"/>
                <w:numId w:val="56"/>
              </w:numPr>
              <w:spacing w:after="160" w:line="259" w:lineRule="auto"/>
              <w:rPr>
                <w:sz w:val="22"/>
                <w:szCs w:val="22"/>
              </w:rPr>
            </w:pPr>
            <w:r w:rsidRPr="00B67D99">
              <w:rPr>
                <w:sz w:val="22"/>
                <w:szCs w:val="22"/>
              </w:rPr>
              <w:t xml:space="preserve">Board status report </w:t>
            </w:r>
          </w:p>
          <w:p w:rsidR="00C20A11" w:rsidRPr="00B67D99" w:rsidRDefault="00C20A11" w:rsidP="00C20A11">
            <w:pPr>
              <w:numPr>
                <w:ilvl w:val="1"/>
                <w:numId w:val="56"/>
              </w:numPr>
              <w:spacing w:after="160" w:line="259" w:lineRule="auto"/>
              <w:rPr>
                <w:sz w:val="22"/>
                <w:szCs w:val="22"/>
              </w:rPr>
            </w:pPr>
            <w:r w:rsidRPr="00B67D99">
              <w:rPr>
                <w:sz w:val="22"/>
                <w:szCs w:val="22"/>
              </w:rPr>
              <w:t xml:space="preserve">Detailed monthly report </w:t>
            </w:r>
          </w:p>
          <w:p w:rsidR="00C20A11" w:rsidRPr="00B67D99" w:rsidRDefault="00C20A11" w:rsidP="00C20A11">
            <w:pPr>
              <w:numPr>
                <w:ilvl w:val="1"/>
                <w:numId w:val="56"/>
              </w:numPr>
              <w:spacing w:after="160" w:line="259" w:lineRule="auto"/>
              <w:rPr>
                <w:sz w:val="22"/>
                <w:szCs w:val="22"/>
              </w:rPr>
            </w:pPr>
            <w:r w:rsidRPr="00B67D99">
              <w:rPr>
                <w:sz w:val="22"/>
                <w:szCs w:val="22"/>
              </w:rPr>
              <w:t xml:space="preserve">Executive dashboard, etc. </w:t>
            </w:r>
          </w:p>
          <w:p w:rsidR="00C20A11" w:rsidRPr="00B67D99" w:rsidRDefault="00C20A11" w:rsidP="00C20A11">
            <w:pPr>
              <w:numPr>
                <w:ilvl w:val="0"/>
                <w:numId w:val="56"/>
              </w:numPr>
              <w:spacing w:after="160" w:line="259" w:lineRule="auto"/>
              <w:rPr>
                <w:sz w:val="22"/>
                <w:szCs w:val="22"/>
              </w:rPr>
            </w:pPr>
            <w:r w:rsidRPr="00B67D99">
              <w:rPr>
                <w:sz w:val="22"/>
                <w:szCs w:val="22"/>
              </w:rPr>
              <w:t xml:space="preserve">Provide various project schedule reporting views. </w:t>
            </w:r>
            <w:proofErr w:type="gramStart"/>
            <w:r w:rsidRPr="00B67D99">
              <w:rPr>
                <w:sz w:val="22"/>
                <w:szCs w:val="22"/>
              </w:rPr>
              <w:t>e.g</w:t>
            </w:r>
            <w:proofErr w:type="gramEnd"/>
            <w:r w:rsidRPr="00B67D99">
              <w:rPr>
                <w:sz w:val="22"/>
                <w:szCs w:val="22"/>
              </w:rPr>
              <w:t xml:space="preserve">. Gantt chart, network diagrams, etc. </w:t>
            </w:r>
          </w:p>
          <w:p w:rsidR="00C20A11" w:rsidRPr="00B67D99" w:rsidRDefault="00C20A11" w:rsidP="00C20A11">
            <w:pPr>
              <w:numPr>
                <w:ilvl w:val="0"/>
                <w:numId w:val="56"/>
              </w:numPr>
              <w:spacing w:after="160" w:line="259" w:lineRule="auto"/>
              <w:rPr>
                <w:sz w:val="22"/>
                <w:szCs w:val="22"/>
              </w:rPr>
            </w:pPr>
            <w:r w:rsidRPr="00B67D99">
              <w:rPr>
                <w:sz w:val="22"/>
                <w:szCs w:val="22"/>
              </w:rPr>
              <w:t xml:space="preserve">Provide project health indicators on, </w:t>
            </w:r>
            <w:r w:rsidRPr="00B67D99">
              <w:rPr>
                <w:i/>
                <w:iCs/>
                <w:sz w:val="22"/>
                <w:szCs w:val="22"/>
              </w:rPr>
              <w:t>inter alia</w:t>
            </w:r>
            <w:r w:rsidRPr="00B67D99">
              <w:rPr>
                <w:sz w:val="22"/>
                <w:szCs w:val="22"/>
              </w:rPr>
              <w:t xml:space="preserve">: Cost/Budget, Schedule, Learners, etc., ranging from RAG (Red, Amber, </w:t>
            </w:r>
            <w:proofErr w:type="gramStart"/>
            <w:r w:rsidRPr="00B67D99">
              <w:rPr>
                <w:sz w:val="22"/>
                <w:szCs w:val="22"/>
              </w:rPr>
              <w:t>Green</w:t>
            </w:r>
            <w:proofErr w:type="gramEnd"/>
            <w:r w:rsidRPr="00B67D99">
              <w:rPr>
                <w:sz w:val="22"/>
                <w:szCs w:val="22"/>
              </w:rPr>
              <w:t xml:space="preserve">) indicators to industry standard indicators such as CPI, SPI, % Complete, etc. The reports must be able to be viewed graphically or numerically in </w:t>
            </w:r>
            <w:r w:rsidRPr="00B67D99">
              <w:rPr>
                <w:sz w:val="22"/>
                <w:szCs w:val="22"/>
              </w:rPr>
              <w:lastRenderedPageBreak/>
              <w:t xml:space="preserve">appropriate industry standard views. </w:t>
            </w:r>
          </w:p>
          <w:p w:rsidR="00C20A11" w:rsidRPr="00B67D99" w:rsidRDefault="00C20A11" w:rsidP="00C20A11">
            <w:pPr>
              <w:numPr>
                <w:ilvl w:val="0"/>
                <w:numId w:val="56"/>
              </w:numPr>
              <w:spacing w:after="160" w:line="259" w:lineRule="auto"/>
              <w:rPr>
                <w:sz w:val="22"/>
                <w:szCs w:val="22"/>
              </w:rPr>
            </w:pPr>
            <w:r w:rsidRPr="00B67D99">
              <w:rPr>
                <w:sz w:val="22"/>
                <w:szCs w:val="22"/>
              </w:rPr>
              <w:t xml:space="preserve">The ability to filter reports to obtain reporting for various intervals. </w:t>
            </w:r>
          </w:p>
          <w:p w:rsidR="00C20A11" w:rsidRPr="00B67D99" w:rsidRDefault="00C20A11" w:rsidP="00C20A11">
            <w:pPr>
              <w:numPr>
                <w:ilvl w:val="0"/>
                <w:numId w:val="56"/>
              </w:numPr>
              <w:spacing w:after="160" w:line="259" w:lineRule="auto"/>
              <w:rPr>
                <w:sz w:val="22"/>
                <w:szCs w:val="22"/>
              </w:rPr>
            </w:pPr>
            <w:r w:rsidRPr="00B67D99">
              <w:rPr>
                <w:sz w:val="22"/>
                <w:szCs w:val="22"/>
              </w:rPr>
              <w:t xml:space="preserve">The ability to communicate reports by sending email and notices relating to projects. </w:t>
            </w:r>
          </w:p>
          <w:p w:rsidR="00C20A11" w:rsidRPr="00B67D99" w:rsidRDefault="00C20A11" w:rsidP="00020E9F">
            <w:pPr>
              <w:spacing w:after="160" w:line="259" w:lineRule="auto"/>
              <w:rPr>
                <w:sz w:val="22"/>
                <w:szCs w:val="22"/>
              </w:rPr>
            </w:pPr>
            <w:r w:rsidRPr="00B67D99">
              <w:rPr>
                <w:sz w:val="22"/>
                <w:szCs w:val="22"/>
              </w:rPr>
              <w:t xml:space="preserve"> </w:t>
            </w:r>
          </w:p>
          <w:p w:rsidR="00C20A11" w:rsidRPr="00B67D99" w:rsidRDefault="00C20A11" w:rsidP="00020E9F">
            <w:pPr>
              <w:spacing w:after="160" w:line="259" w:lineRule="auto"/>
              <w:rPr>
                <w:sz w:val="22"/>
                <w:szCs w:val="22"/>
              </w:rPr>
            </w:pPr>
          </w:p>
        </w:tc>
        <w:tc>
          <w:tcPr>
            <w:tcW w:w="1843" w:type="dxa"/>
          </w:tcPr>
          <w:p w:rsidR="00C20A11" w:rsidRPr="00B67D99" w:rsidRDefault="00C20A11" w:rsidP="00020E9F">
            <w:pPr>
              <w:rPr>
                <w:sz w:val="22"/>
                <w:szCs w:val="22"/>
              </w:rPr>
            </w:pPr>
          </w:p>
        </w:tc>
        <w:tc>
          <w:tcPr>
            <w:tcW w:w="1843" w:type="dxa"/>
          </w:tcPr>
          <w:p w:rsidR="00C20A11" w:rsidRPr="00B67D99" w:rsidRDefault="00C20A11" w:rsidP="00020E9F">
            <w:pPr>
              <w:rPr>
                <w:sz w:val="22"/>
                <w:szCs w:val="22"/>
              </w:rPr>
            </w:pPr>
          </w:p>
        </w:tc>
        <w:tc>
          <w:tcPr>
            <w:tcW w:w="1882" w:type="dxa"/>
          </w:tcPr>
          <w:p w:rsidR="00C20A11" w:rsidRPr="006539E0" w:rsidRDefault="00C20A11" w:rsidP="00020E9F"/>
        </w:tc>
      </w:tr>
      <w:tr w:rsidR="00C20A11" w:rsidRPr="006539E0" w:rsidTr="00020E9F">
        <w:tc>
          <w:tcPr>
            <w:tcW w:w="2122" w:type="dxa"/>
          </w:tcPr>
          <w:p w:rsidR="00C20A11" w:rsidRPr="00B67D99" w:rsidRDefault="00C20A11" w:rsidP="00020E9F">
            <w:pPr>
              <w:spacing w:after="160" w:line="259" w:lineRule="auto"/>
              <w:rPr>
                <w:sz w:val="22"/>
                <w:szCs w:val="22"/>
              </w:rPr>
            </w:pPr>
            <w:r w:rsidRPr="00B67D99">
              <w:rPr>
                <w:sz w:val="22"/>
                <w:szCs w:val="22"/>
              </w:rPr>
              <w:lastRenderedPageBreak/>
              <w:t xml:space="preserve">Integration </w:t>
            </w:r>
          </w:p>
        </w:tc>
        <w:tc>
          <w:tcPr>
            <w:tcW w:w="2976" w:type="dxa"/>
          </w:tcPr>
          <w:p w:rsidR="00C20A11" w:rsidRPr="00B67D99" w:rsidRDefault="00C20A11" w:rsidP="00020E9F">
            <w:pPr>
              <w:spacing w:after="160" w:line="259" w:lineRule="auto"/>
              <w:rPr>
                <w:sz w:val="22"/>
                <w:szCs w:val="22"/>
              </w:rPr>
            </w:pPr>
            <w:r w:rsidRPr="00B67D99">
              <w:rPr>
                <w:sz w:val="22"/>
                <w:szCs w:val="22"/>
              </w:rPr>
              <w:t xml:space="preserve">The project functionality must Integrate with the Financial and Contract Management system, and must incorporate, </w:t>
            </w:r>
            <w:r w:rsidRPr="00B67D99">
              <w:rPr>
                <w:i/>
                <w:iCs/>
                <w:sz w:val="22"/>
                <w:szCs w:val="22"/>
              </w:rPr>
              <w:t xml:space="preserve">inter alia, </w:t>
            </w:r>
            <w:r w:rsidRPr="00B67D99">
              <w:rPr>
                <w:sz w:val="22"/>
                <w:szCs w:val="22"/>
              </w:rPr>
              <w:t xml:space="preserve">contracts, budget and project plans between the systems to ensure alignment between financials, schedule and contracts </w:t>
            </w:r>
          </w:p>
          <w:p w:rsidR="00C20A11" w:rsidRPr="00B67D99" w:rsidRDefault="00C20A11" w:rsidP="00020E9F">
            <w:pPr>
              <w:spacing w:after="160" w:line="259" w:lineRule="auto"/>
              <w:rPr>
                <w:sz w:val="22"/>
                <w:szCs w:val="22"/>
              </w:rPr>
            </w:pPr>
          </w:p>
        </w:tc>
        <w:tc>
          <w:tcPr>
            <w:tcW w:w="1843" w:type="dxa"/>
          </w:tcPr>
          <w:p w:rsidR="00C20A11" w:rsidRPr="00B67D99" w:rsidRDefault="00C20A11" w:rsidP="00020E9F">
            <w:pPr>
              <w:rPr>
                <w:sz w:val="22"/>
                <w:szCs w:val="22"/>
              </w:rPr>
            </w:pPr>
          </w:p>
        </w:tc>
        <w:tc>
          <w:tcPr>
            <w:tcW w:w="1843" w:type="dxa"/>
          </w:tcPr>
          <w:p w:rsidR="00C20A11" w:rsidRPr="00B67D99" w:rsidRDefault="00C20A11" w:rsidP="00020E9F">
            <w:pPr>
              <w:rPr>
                <w:sz w:val="22"/>
                <w:szCs w:val="22"/>
              </w:rPr>
            </w:pPr>
          </w:p>
        </w:tc>
        <w:tc>
          <w:tcPr>
            <w:tcW w:w="1882" w:type="dxa"/>
          </w:tcPr>
          <w:p w:rsidR="00C20A11" w:rsidRPr="006539E0" w:rsidRDefault="00C20A11" w:rsidP="00020E9F"/>
        </w:tc>
      </w:tr>
      <w:tr w:rsidR="00C20A11" w:rsidRPr="006539E0" w:rsidTr="00020E9F">
        <w:tc>
          <w:tcPr>
            <w:tcW w:w="5098" w:type="dxa"/>
            <w:gridSpan w:val="2"/>
            <w:shd w:val="clear" w:color="auto" w:fill="BFBFBF" w:themeFill="background1" w:themeFillShade="BF"/>
          </w:tcPr>
          <w:p w:rsidR="00C20A11" w:rsidRPr="00B67D99" w:rsidRDefault="00C20A11" w:rsidP="00020E9F">
            <w:pPr>
              <w:spacing w:after="160" w:line="259" w:lineRule="auto"/>
              <w:jc w:val="center"/>
              <w:rPr>
                <w:b/>
                <w:sz w:val="22"/>
                <w:szCs w:val="22"/>
              </w:rPr>
            </w:pPr>
            <w:r w:rsidRPr="00B67D99">
              <w:rPr>
                <w:b/>
                <w:sz w:val="22"/>
                <w:szCs w:val="22"/>
              </w:rPr>
              <w:t>Human Resource Processes</w:t>
            </w:r>
          </w:p>
          <w:p w:rsidR="00C20A11" w:rsidRPr="00B67D99" w:rsidRDefault="00C20A11" w:rsidP="00020E9F">
            <w:pPr>
              <w:spacing w:after="160" w:line="259" w:lineRule="auto"/>
              <w:rPr>
                <w:sz w:val="22"/>
                <w:szCs w:val="22"/>
              </w:rPr>
            </w:pPr>
          </w:p>
        </w:tc>
        <w:tc>
          <w:tcPr>
            <w:tcW w:w="1843" w:type="dxa"/>
            <w:shd w:val="clear" w:color="auto" w:fill="BFBFBF" w:themeFill="background1" w:themeFillShade="BF"/>
          </w:tcPr>
          <w:p w:rsidR="00C20A11" w:rsidRPr="00C53369" w:rsidRDefault="00C20A11" w:rsidP="00020E9F">
            <w:pPr>
              <w:rPr>
                <w:b/>
                <w:sz w:val="22"/>
                <w:szCs w:val="22"/>
              </w:rPr>
            </w:pPr>
            <w:r w:rsidRPr="00C53369">
              <w:rPr>
                <w:b/>
                <w:sz w:val="22"/>
                <w:szCs w:val="22"/>
              </w:rPr>
              <w:t>Bidders Response on System Compliance</w:t>
            </w:r>
          </w:p>
          <w:p w:rsidR="00C20A11" w:rsidRPr="00C53369" w:rsidRDefault="00C20A11" w:rsidP="00020E9F">
            <w:pPr>
              <w:rPr>
                <w:b/>
                <w:sz w:val="22"/>
                <w:szCs w:val="22"/>
              </w:rPr>
            </w:pPr>
            <w:r w:rsidRPr="00C53369">
              <w:rPr>
                <w:b/>
                <w:sz w:val="22"/>
                <w:szCs w:val="22"/>
              </w:rPr>
              <w:t>(Yes/No)</w:t>
            </w:r>
          </w:p>
        </w:tc>
        <w:tc>
          <w:tcPr>
            <w:tcW w:w="1843" w:type="dxa"/>
            <w:shd w:val="clear" w:color="auto" w:fill="BFBFBF" w:themeFill="background1" w:themeFillShade="BF"/>
          </w:tcPr>
          <w:p w:rsidR="00C20A11" w:rsidRPr="00C53369" w:rsidRDefault="00C20A11" w:rsidP="00020E9F">
            <w:pPr>
              <w:rPr>
                <w:b/>
                <w:sz w:val="22"/>
                <w:szCs w:val="22"/>
              </w:rPr>
            </w:pPr>
            <w:r w:rsidRPr="00C53369">
              <w:rPr>
                <w:b/>
                <w:sz w:val="22"/>
                <w:szCs w:val="22"/>
              </w:rPr>
              <w:t>Bidders Explanation</w:t>
            </w:r>
          </w:p>
        </w:tc>
        <w:tc>
          <w:tcPr>
            <w:tcW w:w="1882" w:type="dxa"/>
            <w:shd w:val="clear" w:color="auto" w:fill="BFBFBF" w:themeFill="background1" w:themeFillShade="BF"/>
          </w:tcPr>
          <w:p w:rsidR="00C20A11" w:rsidRPr="00C53369" w:rsidRDefault="00C20A11" w:rsidP="00020E9F">
            <w:pPr>
              <w:rPr>
                <w:b/>
                <w:sz w:val="22"/>
                <w:szCs w:val="22"/>
              </w:rPr>
            </w:pPr>
            <w:r w:rsidRPr="00C53369">
              <w:rPr>
                <w:b/>
                <w:sz w:val="22"/>
                <w:szCs w:val="22"/>
              </w:rPr>
              <w:t>Reference Clause in the Proposal</w:t>
            </w:r>
          </w:p>
        </w:tc>
      </w:tr>
      <w:tr w:rsidR="00C20A11" w:rsidRPr="006539E0" w:rsidTr="00020E9F">
        <w:tc>
          <w:tcPr>
            <w:tcW w:w="2122" w:type="dxa"/>
          </w:tcPr>
          <w:p w:rsidR="00C20A11" w:rsidRPr="00B67D99" w:rsidRDefault="00C20A11" w:rsidP="00020E9F">
            <w:pPr>
              <w:spacing w:after="160" w:line="259" w:lineRule="auto"/>
              <w:rPr>
                <w:sz w:val="22"/>
                <w:szCs w:val="22"/>
              </w:rPr>
            </w:pPr>
            <w:r w:rsidRPr="00B67D99">
              <w:rPr>
                <w:sz w:val="22"/>
                <w:szCs w:val="22"/>
              </w:rPr>
              <w:t>Payroll</w:t>
            </w:r>
          </w:p>
          <w:p w:rsidR="00C20A11" w:rsidRPr="00B67D99" w:rsidRDefault="00C20A11" w:rsidP="00020E9F">
            <w:pPr>
              <w:spacing w:after="160" w:line="259" w:lineRule="auto"/>
              <w:rPr>
                <w:sz w:val="22"/>
                <w:szCs w:val="22"/>
              </w:rPr>
            </w:pPr>
          </w:p>
        </w:tc>
        <w:tc>
          <w:tcPr>
            <w:tcW w:w="2976" w:type="dxa"/>
          </w:tcPr>
          <w:p w:rsidR="00C20A11" w:rsidRPr="00B67D99" w:rsidRDefault="00C20A11" w:rsidP="00020E9F">
            <w:pPr>
              <w:spacing w:after="160" w:line="259" w:lineRule="auto"/>
              <w:rPr>
                <w:sz w:val="22"/>
                <w:szCs w:val="22"/>
              </w:rPr>
            </w:pPr>
            <w:r w:rsidRPr="00B67D99">
              <w:rPr>
                <w:sz w:val="22"/>
                <w:szCs w:val="22"/>
              </w:rPr>
              <w:t xml:space="preserve">The PSETA currently makes use of VIP to manage the payroll. Respondents to the RFP are requested to provide a proposal to either: </w:t>
            </w:r>
          </w:p>
          <w:p w:rsidR="00C20A11" w:rsidRPr="00B67D99" w:rsidRDefault="00C20A11" w:rsidP="00C20A11">
            <w:pPr>
              <w:numPr>
                <w:ilvl w:val="0"/>
                <w:numId w:val="58"/>
              </w:numPr>
              <w:spacing w:after="160" w:line="259" w:lineRule="auto"/>
              <w:rPr>
                <w:sz w:val="22"/>
                <w:szCs w:val="22"/>
              </w:rPr>
            </w:pPr>
            <w:r w:rsidRPr="00B67D99">
              <w:rPr>
                <w:sz w:val="22"/>
                <w:szCs w:val="22"/>
              </w:rPr>
              <w:t xml:space="preserve">Retain VIP and provide hosting and application support, or </w:t>
            </w:r>
          </w:p>
          <w:p w:rsidR="00C20A11" w:rsidRPr="00B67D99" w:rsidRDefault="00C20A11" w:rsidP="00C20A11">
            <w:pPr>
              <w:numPr>
                <w:ilvl w:val="0"/>
                <w:numId w:val="57"/>
              </w:numPr>
              <w:spacing w:after="160" w:line="259" w:lineRule="auto"/>
              <w:rPr>
                <w:sz w:val="22"/>
                <w:szCs w:val="22"/>
              </w:rPr>
            </w:pPr>
            <w:r w:rsidRPr="00B67D99">
              <w:rPr>
                <w:sz w:val="22"/>
                <w:szCs w:val="22"/>
              </w:rPr>
              <w:t xml:space="preserve">Provide an alternative payroll solution </w:t>
            </w:r>
          </w:p>
          <w:p w:rsidR="00C20A11" w:rsidRPr="00B67D99" w:rsidRDefault="00C20A11" w:rsidP="00020E9F">
            <w:pPr>
              <w:spacing w:after="160" w:line="259" w:lineRule="auto"/>
              <w:rPr>
                <w:sz w:val="22"/>
                <w:szCs w:val="22"/>
              </w:rPr>
            </w:pPr>
          </w:p>
          <w:p w:rsidR="00C20A11" w:rsidRPr="00B67D99" w:rsidRDefault="00C20A11" w:rsidP="00020E9F">
            <w:pPr>
              <w:spacing w:after="160" w:line="259" w:lineRule="auto"/>
              <w:rPr>
                <w:sz w:val="22"/>
                <w:szCs w:val="22"/>
              </w:rPr>
            </w:pPr>
            <w:r w:rsidRPr="00B67D99">
              <w:rPr>
                <w:sz w:val="22"/>
                <w:szCs w:val="22"/>
              </w:rPr>
              <w:lastRenderedPageBreak/>
              <w:t xml:space="preserve">The integration between the payroll solution and the SETA system(s) may be via manual file transfer. </w:t>
            </w:r>
          </w:p>
          <w:p w:rsidR="00C20A11" w:rsidRPr="00B67D99" w:rsidRDefault="00C20A11" w:rsidP="00020E9F">
            <w:pPr>
              <w:spacing w:after="160" w:line="259" w:lineRule="auto"/>
              <w:rPr>
                <w:sz w:val="22"/>
                <w:szCs w:val="22"/>
              </w:rPr>
            </w:pPr>
            <w:r w:rsidRPr="00B67D99">
              <w:rPr>
                <w:sz w:val="22"/>
                <w:szCs w:val="22"/>
              </w:rPr>
              <w:t xml:space="preserve">Tax payments are handled via SARS e-filing. The payroll is processed via ABSA Bank </w:t>
            </w:r>
          </w:p>
        </w:tc>
        <w:tc>
          <w:tcPr>
            <w:tcW w:w="1843" w:type="dxa"/>
          </w:tcPr>
          <w:p w:rsidR="00C20A11" w:rsidRPr="00B67D99" w:rsidRDefault="00C20A11" w:rsidP="00020E9F">
            <w:pPr>
              <w:rPr>
                <w:sz w:val="22"/>
                <w:szCs w:val="22"/>
              </w:rPr>
            </w:pPr>
          </w:p>
        </w:tc>
        <w:tc>
          <w:tcPr>
            <w:tcW w:w="1843" w:type="dxa"/>
          </w:tcPr>
          <w:p w:rsidR="00C20A11" w:rsidRPr="00B67D99" w:rsidRDefault="00C20A11" w:rsidP="00020E9F">
            <w:pPr>
              <w:rPr>
                <w:sz w:val="22"/>
                <w:szCs w:val="22"/>
              </w:rPr>
            </w:pPr>
          </w:p>
        </w:tc>
        <w:tc>
          <w:tcPr>
            <w:tcW w:w="1882" w:type="dxa"/>
          </w:tcPr>
          <w:p w:rsidR="00C20A11" w:rsidRPr="006539E0" w:rsidRDefault="00C20A11" w:rsidP="00020E9F"/>
        </w:tc>
      </w:tr>
      <w:tr w:rsidR="00C20A11" w:rsidRPr="006539E0" w:rsidTr="00020E9F">
        <w:tc>
          <w:tcPr>
            <w:tcW w:w="2122" w:type="dxa"/>
          </w:tcPr>
          <w:p w:rsidR="00C20A11" w:rsidRPr="00B67D99" w:rsidRDefault="00C20A11" w:rsidP="00020E9F">
            <w:pPr>
              <w:spacing w:after="160" w:line="259" w:lineRule="auto"/>
              <w:rPr>
                <w:sz w:val="22"/>
                <w:szCs w:val="22"/>
              </w:rPr>
            </w:pPr>
            <w:r w:rsidRPr="00B67D99">
              <w:rPr>
                <w:sz w:val="22"/>
                <w:szCs w:val="22"/>
              </w:rPr>
              <w:lastRenderedPageBreak/>
              <w:t xml:space="preserve">Leave administration </w:t>
            </w:r>
          </w:p>
          <w:p w:rsidR="00C20A11" w:rsidRPr="00B67D99" w:rsidRDefault="00C20A11" w:rsidP="00020E9F">
            <w:pPr>
              <w:spacing w:after="160" w:line="259" w:lineRule="auto"/>
              <w:rPr>
                <w:sz w:val="22"/>
                <w:szCs w:val="22"/>
              </w:rPr>
            </w:pPr>
          </w:p>
        </w:tc>
        <w:tc>
          <w:tcPr>
            <w:tcW w:w="2976" w:type="dxa"/>
          </w:tcPr>
          <w:p w:rsidR="00C20A11" w:rsidRPr="00B67D99" w:rsidRDefault="00C20A11" w:rsidP="00020E9F">
            <w:pPr>
              <w:spacing w:after="160" w:line="259" w:lineRule="auto"/>
              <w:rPr>
                <w:sz w:val="22"/>
                <w:szCs w:val="22"/>
              </w:rPr>
            </w:pPr>
            <w:r w:rsidRPr="00B67D99">
              <w:rPr>
                <w:sz w:val="22"/>
                <w:szCs w:val="22"/>
              </w:rPr>
              <w:t xml:space="preserve">The solution shall support the leave administration process. </w:t>
            </w:r>
          </w:p>
          <w:p w:rsidR="00C20A11" w:rsidRPr="00B67D99" w:rsidRDefault="00C20A11" w:rsidP="00020E9F">
            <w:pPr>
              <w:spacing w:after="160" w:line="259" w:lineRule="auto"/>
              <w:rPr>
                <w:sz w:val="22"/>
                <w:szCs w:val="22"/>
              </w:rPr>
            </w:pPr>
          </w:p>
        </w:tc>
        <w:tc>
          <w:tcPr>
            <w:tcW w:w="1843" w:type="dxa"/>
          </w:tcPr>
          <w:p w:rsidR="00C20A11" w:rsidRPr="00B67D99" w:rsidRDefault="00C20A11" w:rsidP="00020E9F">
            <w:pPr>
              <w:rPr>
                <w:sz w:val="22"/>
                <w:szCs w:val="22"/>
              </w:rPr>
            </w:pPr>
          </w:p>
        </w:tc>
        <w:tc>
          <w:tcPr>
            <w:tcW w:w="1843" w:type="dxa"/>
          </w:tcPr>
          <w:p w:rsidR="00C20A11" w:rsidRPr="00B67D99" w:rsidRDefault="00C20A11" w:rsidP="00020E9F">
            <w:pPr>
              <w:rPr>
                <w:sz w:val="22"/>
                <w:szCs w:val="22"/>
              </w:rPr>
            </w:pPr>
          </w:p>
        </w:tc>
        <w:tc>
          <w:tcPr>
            <w:tcW w:w="1882" w:type="dxa"/>
          </w:tcPr>
          <w:p w:rsidR="00C20A11" w:rsidRPr="006539E0" w:rsidRDefault="00C20A11" w:rsidP="00020E9F"/>
        </w:tc>
      </w:tr>
      <w:tr w:rsidR="00C20A11" w:rsidRPr="006539E0" w:rsidTr="00020E9F">
        <w:tc>
          <w:tcPr>
            <w:tcW w:w="2122" w:type="dxa"/>
          </w:tcPr>
          <w:p w:rsidR="00C20A11" w:rsidRPr="00B67D99" w:rsidRDefault="00C20A11" w:rsidP="00020E9F">
            <w:pPr>
              <w:spacing w:after="160" w:line="259" w:lineRule="auto"/>
              <w:rPr>
                <w:sz w:val="22"/>
                <w:szCs w:val="22"/>
              </w:rPr>
            </w:pPr>
            <w:r w:rsidRPr="00B67D99">
              <w:rPr>
                <w:sz w:val="22"/>
                <w:szCs w:val="22"/>
              </w:rPr>
              <w:t xml:space="preserve">Personnel administration </w:t>
            </w:r>
          </w:p>
          <w:p w:rsidR="00C20A11" w:rsidRPr="00B67D99" w:rsidRDefault="00C20A11" w:rsidP="00020E9F">
            <w:pPr>
              <w:spacing w:after="160" w:line="259" w:lineRule="auto"/>
              <w:rPr>
                <w:sz w:val="22"/>
                <w:szCs w:val="22"/>
              </w:rPr>
            </w:pPr>
          </w:p>
        </w:tc>
        <w:tc>
          <w:tcPr>
            <w:tcW w:w="2976" w:type="dxa"/>
          </w:tcPr>
          <w:p w:rsidR="00C20A11" w:rsidRPr="00B67D99" w:rsidRDefault="00C20A11" w:rsidP="00020E9F">
            <w:pPr>
              <w:spacing w:after="160" w:line="259" w:lineRule="auto"/>
              <w:rPr>
                <w:sz w:val="22"/>
                <w:szCs w:val="22"/>
              </w:rPr>
            </w:pPr>
            <w:r w:rsidRPr="00B67D99">
              <w:rPr>
                <w:sz w:val="22"/>
                <w:szCs w:val="22"/>
              </w:rPr>
              <w:t xml:space="preserve">The solution shall cater for: </w:t>
            </w:r>
          </w:p>
          <w:p w:rsidR="00C20A11" w:rsidRPr="00B67D99" w:rsidRDefault="00C20A11" w:rsidP="00C20A11">
            <w:pPr>
              <w:numPr>
                <w:ilvl w:val="0"/>
                <w:numId w:val="57"/>
              </w:numPr>
              <w:spacing w:after="160" w:line="259" w:lineRule="auto"/>
              <w:rPr>
                <w:sz w:val="22"/>
                <w:szCs w:val="22"/>
              </w:rPr>
            </w:pPr>
            <w:r w:rsidRPr="00B67D99">
              <w:rPr>
                <w:sz w:val="22"/>
                <w:szCs w:val="22"/>
              </w:rPr>
              <w:t xml:space="preserve">Employee details </w:t>
            </w:r>
          </w:p>
          <w:p w:rsidR="00C20A11" w:rsidRPr="00B67D99" w:rsidRDefault="00C20A11" w:rsidP="00C20A11">
            <w:pPr>
              <w:numPr>
                <w:ilvl w:val="0"/>
                <w:numId w:val="57"/>
              </w:numPr>
              <w:spacing w:after="160" w:line="259" w:lineRule="auto"/>
              <w:rPr>
                <w:sz w:val="22"/>
                <w:szCs w:val="22"/>
              </w:rPr>
            </w:pPr>
            <w:r w:rsidRPr="00B67D99">
              <w:rPr>
                <w:sz w:val="22"/>
                <w:szCs w:val="22"/>
              </w:rPr>
              <w:t xml:space="preserve">Employee training. </w:t>
            </w:r>
          </w:p>
          <w:p w:rsidR="00C20A11" w:rsidRPr="00B67D99" w:rsidRDefault="00C20A11" w:rsidP="00C20A11">
            <w:pPr>
              <w:numPr>
                <w:ilvl w:val="0"/>
                <w:numId w:val="57"/>
              </w:numPr>
              <w:spacing w:after="160" w:line="259" w:lineRule="auto"/>
              <w:rPr>
                <w:sz w:val="22"/>
                <w:szCs w:val="22"/>
              </w:rPr>
            </w:pPr>
            <w:r w:rsidRPr="00B67D99">
              <w:rPr>
                <w:sz w:val="22"/>
                <w:szCs w:val="22"/>
              </w:rPr>
              <w:t xml:space="preserve">Employee leave. </w:t>
            </w:r>
          </w:p>
          <w:p w:rsidR="00C20A11" w:rsidRPr="00B67D99" w:rsidRDefault="00C20A11" w:rsidP="00C20A11">
            <w:pPr>
              <w:numPr>
                <w:ilvl w:val="0"/>
                <w:numId w:val="57"/>
              </w:numPr>
              <w:spacing w:after="160" w:line="259" w:lineRule="auto"/>
              <w:rPr>
                <w:sz w:val="22"/>
                <w:szCs w:val="22"/>
              </w:rPr>
            </w:pPr>
            <w:r w:rsidRPr="00B67D99">
              <w:rPr>
                <w:sz w:val="22"/>
                <w:szCs w:val="22"/>
              </w:rPr>
              <w:t xml:space="preserve">Employee demographics reporting. </w:t>
            </w:r>
          </w:p>
          <w:p w:rsidR="00C20A11" w:rsidRPr="00B67D99" w:rsidRDefault="00C20A11" w:rsidP="00020E9F">
            <w:pPr>
              <w:spacing w:after="160" w:line="259" w:lineRule="auto"/>
              <w:rPr>
                <w:sz w:val="22"/>
                <w:szCs w:val="22"/>
              </w:rPr>
            </w:pPr>
          </w:p>
        </w:tc>
        <w:tc>
          <w:tcPr>
            <w:tcW w:w="1843" w:type="dxa"/>
          </w:tcPr>
          <w:p w:rsidR="00C20A11" w:rsidRPr="00B67D99" w:rsidRDefault="00C20A11" w:rsidP="00020E9F">
            <w:pPr>
              <w:rPr>
                <w:sz w:val="22"/>
                <w:szCs w:val="22"/>
              </w:rPr>
            </w:pPr>
          </w:p>
        </w:tc>
        <w:tc>
          <w:tcPr>
            <w:tcW w:w="1843" w:type="dxa"/>
          </w:tcPr>
          <w:p w:rsidR="00C20A11" w:rsidRPr="00B67D99" w:rsidRDefault="00C20A11" w:rsidP="00020E9F">
            <w:pPr>
              <w:rPr>
                <w:sz w:val="22"/>
                <w:szCs w:val="22"/>
              </w:rPr>
            </w:pPr>
          </w:p>
        </w:tc>
        <w:tc>
          <w:tcPr>
            <w:tcW w:w="1882" w:type="dxa"/>
          </w:tcPr>
          <w:p w:rsidR="00C20A11" w:rsidRPr="006539E0" w:rsidRDefault="00C20A11" w:rsidP="00020E9F"/>
        </w:tc>
      </w:tr>
      <w:tr w:rsidR="00C20A11" w:rsidRPr="006539E0" w:rsidTr="00020E9F">
        <w:tc>
          <w:tcPr>
            <w:tcW w:w="2122" w:type="dxa"/>
          </w:tcPr>
          <w:p w:rsidR="00C20A11" w:rsidRPr="00B67D99" w:rsidRDefault="00C20A11" w:rsidP="00020E9F">
            <w:pPr>
              <w:spacing w:after="160" w:line="259" w:lineRule="auto"/>
              <w:rPr>
                <w:sz w:val="22"/>
                <w:szCs w:val="22"/>
              </w:rPr>
            </w:pPr>
            <w:r w:rsidRPr="00B67D99">
              <w:rPr>
                <w:sz w:val="22"/>
                <w:szCs w:val="22"/>
              </w:rPr>
              <w:t xml:space="preserve">Learning Management </w:t>
            </w:r>
          </w:p>
          <w:p w:rsidR="00C20A11" w:rsidRPr="00B67D99" w:rsidRDefault="00C20A11" w:rsidP="00020E9F">
            <w:pPr>
              <w:spacing w:after="160" w:line="259" w:lineRule="auto"/>
              <w:rPr>
                <w:sz w:val="22"/>
                <w:szCs w:val="22"/>
              </w:rPr>
            </w:pPr>
          </w:p>
        </w:tc>
        <w:tc>
          <w:tcPr>
            <w:tcW w:w="2976" w:type="dxa"/>
          </w:tcPr>
          <w:p w:rsidR="00C20A11" w:rsidRPr="00B67D99" w:rsidRDefault="00C20A11" w:rsidP="00020E9F">
            <w:pPr>
              <w:spacing w:after="160" w:line="259" w:lineRule="auto"/>
              <w:rPr>
                <w:sz w:val="22"/>
                <w:szCs w:val="22"/>
              </w:rPr>
            </w:pPr>
            <w:r w:rsidRPr="00B67D99">
              <w:rPr>
                <w:sz w:val="22"/>
                <w:szCs w:val="22"/>
              </w:rPr>
              <w:t xml:space="preserve">The solution shall cater for: </w:t>
            </w:r>
          </w:p>
          <w:p w:rsidR="00C20A11" w:rsidRPr="00B67D99" w:rsidRDefault="00C20A11" w:rsidP="00C20A11">
            <w:pPr>
              <w:numPr>
                <w:ilvl w:val="0"/>
                <w:numId w:val="59"/>
              </w:numPr>
              <w:spacing w:after="160" w:line="259" w:lineRule="auto"/>
              <w:rPr>
                <w:sz w:val="22"/>
                <w:szCs w:val="22"/>
              </w:rPr>
            </w:pPr>
            <w:r w:rsidRPr="00B67D99">
              <w:rPr>
                <w:sz w:val="22"/>
                <w:szCs w:val="22"/>
              </w:rPr>
              <w:t xml:space="preserve">Employee training planning. </w:t>
            </w:r>
          </w:p>
          <w:p w:rsidR="00C20A11" w:rsidRPr="00B67D99" w:rsidRDefault="00C20A11" w:rsidP="00C20A11">
            <w:pPr>
              <w:numPr>
                <w:ilvl w:val="0"/>
                <w:numId w:val="59"/>
              </w:numPr>
              <w:spacing w:after="160" w:line="259" w:lineRule="auto"/>
              <w:rPr>
                <w:sz w:val="22"/>
                <w:szCs w:val="22"/>
              </w:rPr>
            </w:pPr>
            <w:r w:rsidRPr="00B67D99">
              <w:rPr>
                <w:sz w:val="22"/>
                <w:szCs w:val="22"/>
              </w:rPr>
              <w:t xml:space="preserve">Employee training scheduling. </w:t>
            </w:r>
          </w:p>
          <w:p w:rsidR="00C20A11" w:rsidRPr="00B67D99" w:rsidRDefault="00C20A11" w:rsidP="00C20A11">
            <w:pPr>
              <w:numPr>
                <w:ilvl w:val="0"/>
                <w:numId w:val="59"/>
              </w:numPr>
              <w:spacing w:after="160" w:line="259" w:lineRule="auto"/>
              <w:rPr>
                <w:sz w:val="22"/>
                <w:szCs w:val="22"/>
              </w:rPr>
            </w:pPr>
            <w:r w:rsidRPr="00B67D99">
              <w:rPr>
                <w:sz w:val="22"/>
                <w:szCs w:val="22"/>
              </w:rPr>
              <w:t xml:space="preserve">Employee training results </w:t>
            </w:r>
          </w:p>
          <w:p w:rsidR="00C20A11" w:rsidRPr="00B67D99" w:rsidRDefault="00C20A11" w:rsidP="00020E9F">
            <w:pPr>
              <w:spacing w:after="160" w:line="259" w:lineRule="auto"/>
              <w:rPr>
                <w:sz w:val="22"/>
                <w:szCs w:val="22"/>
              </w:rPr>
            </w:pPr>
          </w:p>
        </w:tc>
        <w:tc>
          <w:tcPr>
            <w:tcW w:w="1843" w:type="dxa"/>
          </w:tcPr>
          <w:p w:rsidR="00C20A11" w:rsidRPr="00B67D99" w:rsidRDefault="00C20A11" w:rsidP="00020E9F">
            <w:pPr>
              <w:rPr>
                <w:sz w:val="22"/>
                <w:szCs w:val="22"/>
              </w:rPr>
            </w:pPr>
          </w:p>
        </w:tc>
        <w:tc>
          <w:tcPr>
            <w:tcW w:w="1843" w:type="dxa"/>
          </w:tcPr>
          <w:p w:rsidR="00C20A11" w:rsidRPr="00B67D99" w:rsidRDefault="00C20A11" w:rsidP="00020E9F">
            <w:pPr>
              <w:rPr>
                <w:sz w:val="22"/>
                <w:szCs w:val="22"/>
              </w:rPr>
            </w:pPr>
          </w:p>
        </w:tc>
        <w:tc>
          <w:tcPr>
            <w:tcW w:w="1882" w:type="dxa"/>
          </w:tcPr>
          <w:p w:rsidR="00C20A11" w:rsidRPr="006539E0" w:rsidRDefault="00C20A11" w:rsidP="00020E9F"/>
        </w:tc>
      </w:tr>
      <w:tr w:rsidR="00C20A11" w:rsidRPr="006539E0" w:rsidTr="00020E9F">
        <w:tc>
          <w:tcPr>
            <w:tcW w:w="2122" w:type="dxa"/>
          </w:tcPr>
          <w:p w:rsidR="00C20A11" w:rsidRPr="00B67D99" w:rsidRDefault="00C20A11" w:rsidP="00020E9F">
            <w:pPr>
              <w:spacing w:after="160" w:line="259" w:lineRule="auto"/>
              <w:rPr>
                <w:sz w:val="22"/>
                <w:szCs w:val="22"/>
              </w:rPr>
            </w:pPr>
            <w:r w:rsidRPr="00B67D99">
              <w:rPr>
                <w:sz w:val="22"/>
                <w:szCs w:val="22"/>
              </w:rPr>
              <w:t>Performance Management</w:t>
            </w:r>
          </w:p>
          <w:p w:rsidR="00C20A11" w:rsidRPr="00B67D99" w:rsidRDefault="00C20A11" w:rsidP="00020E9F">
            <w:pPr>
              <w:spacing w:after="160" w:line="259" w:lineRule="auto"/>
              <w:rPr>
                <w:sz w:val="22"/>
                <w:szCs w:val="22"/>
              </w:rPr>
            </w:pPr>
          </w:p>
        </w:tc>
        <w:tc>
          <w:tcPr>
            <w:tcW w:w="2976" w:type="dxa"/>
          </w:tcPr>
          <w:p w:rsidR="00C20A11" w:rsidRPr="00B67D99" w:rsidRDefault="00C20A11" w:rsidP="00020E9F">
            <w:pPr>
              <w:spacing w:after="160" w:line="259" w:lineRule="auto"/>
              <w:rPr>
                <w:sz w:val="22"/>
                <w:szCs w:val="22"/>
              </w:rPr>
            </w:pPr>
            <w:r w:rsidRPr="00B67D99">
              <w:rPr>
                <w:sz w:val="22"/>
                <w:szCs w:val="22"/>
              </w:rPr>
              <w:t>The solution shall allow individual performance assessment online.</w:t>
            </w:r>
          </w:p>
          <w:p w:rsidR="00C20A11" w:rsidRPr="00B67D99" w:rsidRDefault="00C20A11" w:rsidP="00020E9F">
            <w:pPr>
              <w:spacing w:after="160" w:line="259" w:lineRule="auto"/>
              <w:rPr>
                <w:sz w:val="22"/>
                <w:szCs w:val="22"/>
              </w:rPr>
            </w:pPr>
          </w:p>
        </w:tc>
        <w:tc>
          <w:tcPr>
            <w:tcW w:w="1843" w:type="dxa"/>
          </w:tcPr>
          <w:p w:rsidR="00C20A11" w:rsidRPr="00B67D99" w:rsidRDefault="00C20A11" w:rsidP="00020E9F">
            <w:pPr>
              <w:rPr>
                <w:sz w:val="22"/>
                <w:szCs w:val="22"/>
              </w:rPr>
            </w:pPr>
          </w:p>
        </w:tc>
        <w:tc>
          <w:tcPr>
            <w:tcW w:w="1843" w:type="dxa"/>
          </w:tcPr>
          <w:p w:rsidR="00C20A11" w:rsidRPr="00B67D99" w:rsidRDefault="00C20A11" w:rsidP="00020E9F">
            <w:pPr>
              <w:rPr>
                <w:sz w:val="22"/>
                <w:szCs w:val="22"/>
              </w:rPr>
            </w:pPr>
          </w:p>
        </w:tc>
        <w:tc>
          <w:tcPr>
            <w:tcW w:w="1882" w:type="dxa"/>
          </w:tcPr>
          <w:p w:rsidR="00C20A11" w:rsidRPr="006539E0" w:rsidRDefault="00C20A11" w:rsidP="00020E9F"/>
        </w:tc>
      </w:tr>
      <w:tr w:rsidR="00C20A11" w:rsidRPr="006539E0" w:rsidTr="00020E9F">
        <w:tc>
          <w:tcPr>
            <w:tcW w:w="2122" w:type="dxa"/>
          </w:tcPr>
          <w:p w:rsidR="00C20A11" w:rsidRPr="00B67D99" w:rsidRDefault="00C20A11" w:rsidP="00020E9F">
            <w:pPr>
              <w:spacing w:after="160" w:line="259" w:lineRule="auto"/>
              <w:rPr>
                <w:sz w:val="22"/>
                <w:szCs w:val="22"/>
              </w:rPr>
            </w:pPr>
            <w:r w:rsidRPr="00B67D99">
              <w:rPr>
                <w:sz w:val="22"/>
                <w:szCs w:val="22"/>
              </w:rPr>
              <w:t xml:space="preserve">Employee Self Service (ESS) </w:t>
            </w:r>
          </w:p>
          <w:p w:rsidR="00C20A11" w:rsidRPr="00B67D99" w:rsidRDefault="00C20A11" w:rsidP="00020E9F">
            <w:pPr>
              <w:spacing w:after="160" w:line="259" w:lineRule="auto"/>
              <w:rPr>
                <w:sz w:val="22"/>
                <w:szCs w:val="22"/>
              </w:rPr>
            </w:pPr>
          </w:p>
        </w:tc>
        <w:tc>
          <w:tcPr>
            <w:tcW w:w="2976" w:type="dxa"/>
          </w:tcPr>
          <w:p w:rsidR="00C20A11" w:rsidRPr="00B67D99" w:rsidRDefault="00C20A11" w:rsidP="00020E9F">
            <w:pPr>
              <w:spacing w:after="160" w:line="259" w:lineRule="auto"/>
              <w:rPr>
                <w:sz w:val="22"/>
                <w:szCs w:val="22"/>
              </w:rPr>
            </w:pPr>
            <w:r w:rsidRPr="00B67D99">
              <w:rPr>
                <w:sz w:val="22"/>
                <w:szCs w:val="22"/>
              </w:rPr>
              <w:t xml:space="preserve">The ESS solution shall have a web browser based access and shall and shall be accessible to all PSETA personnel, with password based access, to, with the </w:t>
            </w:r>
            <w:r w:rsidRPr="00B67D99">
              <w:rPr>
                <w:sz w:val="22"/>
                <w:szCs w:val="22"/>
              </w:rPr>
              <w:lastRenderedPageBreak/>
              <w:t xml:space="preserve">necessary security procedures in place: </w:t>
            </w:r>
          </w:p>
          <w:p w:rsidR="00C20A11" w:rsidRPr="00B67D99" w:rsidRDefault="00C20A11" w:rsidP="00C20A11">
            <w:pPr>
              <w:numPr>
                <w:ilvl w:val="0"/>
                <w:numId w:val="60"/>
              </w:numPr>
              <w:spacing w:after="160" w:line="259" w:lineRule="auto"/>
              <w:rPr>
                <w:sz w:val="22"/>
                <w:szCs w:val="22"/>
              </w:rPr>
            </w:pPr>
            <w:r w:rsidRPr="00B67D99">
              <w:rPr>
                <w:sz w:val="22"/>
                <w:szCs w:val="22"/>
              </w:rPr>
              <w:t xml:space="preserve">View their details. </w:t>
            </w:r>
          </w:p>
          <w:p w:rsidR="00C20A11" w:rsidRPr="00B67D99" w:rsidRDefault="00C20A11" w:rsidP="00C20A11">
            <w:pPr>
              <w:numPr>
                <w:ilvl w:val="0"/>
                <w:numId w:val="60"/>
              </w:numPr>
              <w:spacing w:after="160" w:line="259" w:lineRule="auto"/>
              <w:rPr>
                <w:sz w:val="22"/>
                <w:szCs w:val="22"/>
              </w:rPr>
            </w:pPr>
            <w:r w:rsidRPr="00B67D99">
              <w:rPr>
                <w:sz w:val="22"/>
                <w:szCs w:val="22"/>
              </w:rPr>
              <w:t xml:space="preserve">Update relevant details regarding themselves, their spouses and dependents. </w:t>
            </w:r>
          </w:p>
          <w:p w:rsidR="00C20A11" w:rsidRPr="00B67D99" w:rsidRDefault="00C20A11" w:rsidP="00C20A11">
            <w:pPr>
              <w:numPr>
                <w:ilvl w:val="0"/>
                <w:numId w:val="60"/>
              </w:numPr>
              <w:spacing w:after="160" w:line="259" w:lineRule="auto"/>
              <w:rPr>
                <w:sz w:val="22"/>
                <w:szCs w:val="22"/>
              </w:rPr>
            </w:pPr>
            <w:r w:rsidRPr="00B67D99">
              <w:rPr>
                <w:sz w:val="22"/>
                <w:szCs w:val="22"/>
              </w:rPr>
              <w:t xml:space="preserve">Submit leave for approval. </w:t>
            </w:r>
          </w:p>
          <w:p w:rsidR="00C20A11" w:rsidRPr="00B67D99" w:rsidRDefault="00C20A11" w:rsidP="00C20A11">
            <w:pPr>
              <w:numPr>
                <w:ilvl w:val="0"/>
                <w:numId w:val="60"/>
              </w:numPr>
              <w:spacing w:after="160" w:line="259" w:lineRule="auto"/>
              <w:rPr>
                <w:sz w:val="22"/>
                <w:szCs w:val="22"/>
              </w:rPr>
            </w:pPr>
            <w:r w:rsidRPr="00B67D99">
              <w:rPr>
                <w:sz w:val="22"/>
                <w:szCs w:val="22"/>
              </w:rPr>
              <w:t xml:space="preserve">Submit grievances </w:t>
            </w:r>
          </w:p>
          <w:p w:rsidR="00C20A11" w:rsidRPr="00B67D99" w:rsidRDefault="00C20A11" w:rsidP="00020E9F">
            <w:pPr>
              <w:spacing w:after="160" w:line="259" w:lineRule="auto"/>
              <w:rPr>
                <w:sz w:val="22"/>
                <w:szCs w:val="22"/>
              </w:rPr>
            </w:pPr>
          </w:p>
          <w:p w:rsidR="00C20A11" w:rsidRPr="00B67D99" w:rsidRDefault="00C20A11" w:rsidP="00020E9F">
            <w:pPr>
              <w:spacing w:after="160" w:line="259" w:lineRule="auto"/>
              <w:rPr>
                <w:sz w:val="22"/>
                <w:szCs w:val="22"/>
              </w:rPr>
            </w:pPr>
            <w:r w:rsidRPr="00B67D99">
              <w:rPr>
                <w:sz w:val="22"/>
                <w:szCs w:val="22"/>
              </w:rPr>
              <w:t xml:space="preserve">The solution shall be workflow enabled and shall route the request appropriately as per the delegation of authority. </w:t>
            </w:r>
          </w:p>
        </w:tc>
        <w:tc>
          <w:tcPr>
            <w:tcW w:w="1843" w:type="dxa"/>
          </w:tcPr>
          <w:p w:rsidR="00C20A11" w:rsidRPr="00B67D99" w:rsidRDefault="00C20A11" w:rsidP="00020E9F">
            <w:pPr>
              <w:rPr>
                <w:sz w:val="22"/>
                <w:szCs w:val="22"/>
              </w:rPr>
            </w:pPr>
          </w:p>
        </w:tc>
        <w:tc>
          <w:tcPr>
            <w:tcW w:w="1843" w:type="dxa"/>
          </w:tcPr>
          <w:p w:rsidR="00C20A11" w:rsidRPr="00B67D99" w:rsidRDefault="00C20A11" w:rsidP="00020E9F">
            <w:pPr>
              <w:rPr>
                <w:sz w:val="22"/>
                <w:szCs w:val="22"/>
              </w:rPr>
            </w:pPr>
          </w:p>
        </w:tc>
        <w:tc>
          <w:tcPr>
            <w:tcW w:w="1882" w:type="dxa"/>
          </w:tcPr>
          <w:p w:rsidR="00C20A11" w:rsidRPr="006539E0" w:rsidRDefault="00C20A11" w:rsidP="00020E9F"/>
        </w:tc>
      </w:tr>
      <w:tr w:rsidR="00C20A11" w:rsidRPr="006539E0" w:rsidTr="00020E9F">
        <w:tc>
          <w:tcPr>
            <w:tcW w:w="5098" w:type="dxa"/>
            <w:gridSpan w:val="2"/>
            <w:shd w:val="clear" w:color="auto" w:fill="BFBFBF" w:themeFill="background1" w:themeFillShade="BF"/>
          </w:tcPr>
          <w:p w:rsidR="00C20A11" w:rsidRPr="004835FF" w:rsidRDefault="00C20A11" w:rsidP="00020E9F">
            <w:pPr>
              <w:spacing w:after="160" w:line="259" w:lineRule="auto"/>
              <w:jc w:val="center"/>
              <w:rPr>
                <w:b/>
              </w:rPr>
            </w:pPr>
            <w:r w:rsidRPr="004835FF">
              <w:rPr>
                <w:b/>
              </w:rPr>
              <w:lastRenderedPageBreak/>
              <w:t>Business Intelligence Requirements</w:t>
            </w:r>
          </w:p>
          <w:p w:rsidR="00C20A11" w:rsidRPr="00B67D99" w:rsidRDefault="00C20A11" w:rsidP="00020E9F">
            <w:pPr>
              <w:rPr>
                <w:sz w:val="22"/>
                <w:szCs w:val="22"/>
              </w:rPr>
            </w:pPr>
          </w:p>
        </w:tc>
        <w:tc>
          <w:tcPr>
            <w:tcW w:w="1843" w:type="dxa"/>
            <w:shd w:val="clear" w:color="auto" w:fill="BFBFBF" w:themeFill="background1" w:themeFillShade="BF"/>
          </w:tcPr>
          <w:p w:rsidR="00C20A11" w:rsidRPr="00C53369" w:rsidRDefault="00C20A11" w:rsidP="00020E9F">
            <w:pPr>
              <w:rPr>
                <w:b/>
                <w:sz w:val="22"/>
                <w:szCs w:val="22"/>
              </w:rPr>
            </w:pPr>
            <w:r w:rsidRPr="00C53369">
              <w:rPr>
                <w:b/>
                <w:sz w:val="22"/>
                <w:szCs w:val="22"/>
              </w:rPr>
              <w:t>Bidders Response on System Compliance</w:t>
            </w:r>
          </w:p>
          <w:p w:rsidR="00C20A11" w:rsidRPr="00C53369" w:rsidRDefault="00C20A11" w:rsidP="00020E9F">
            <w:pPr>
              <w:rPr>
                <w:b/>
                <w:sz w:val="22"/>
                <w:szCs w:val="22"/>
              </w:rPr>
            </w:pPr>
            <w:r w:rsidRPr="00C53369">
              <w:rPr>
                <w:b/>
                <w:sz w:val="22"/>
                <w:szCs w:val="22"/>
              </w:rPr>
              <w:t>(Yes/No)</w:t>
            </w:r>
          </w:p>
        </w:tc>
        <w:tc>
          <w:tcPr>
            <w:tcW w:w="1843" w:type="dxa"/>
            <w:shd w:val="clear" w:color="auto" w:fill="BFBFBF" w:themeFill="background1" w:themeFillShade="BF"/>
          </w:tcPr>
          <w:p w:rsidR="00C20A11" w:rsidRPr="00C53369" w:rsidRDefault="00C20A11" w:rsidP="00020E9F">
            <w:pPr>
              <w:rPr>
                <w:b/>
                <w:sz w:val="22"/>
                <w:szCs w:val="22"/>
              </w:rPr>
            </w:pPr>
            <w:r w:rsidRPr="00C53369">
              <w:rPr>
                <w:b/>
                <w:sz w:val="22"/>
                <w:szCs w:val="22"/>
              </w:rPr>
              <w:t>Bidders Explanation</w:t>
            </w:r>
          </w:p>
        </w:tc>
        <w:tc>
          <w:tcPr>
            <w:tcW w:w="1882" w:type="dxa"/>
            <w:shd w:val="clear" w:color="auto" w:fill="BFBFBF" w:themeFill="background1" w:themeFillShade="BF"/>
          </w:tcPr>
          <w:p w:rsidR="00C20A11" w:rsidRPr="00C53369" w:rsidRDefault="00C20A11" w:rsidP="00020E9F">
            <w:pPr>
              <w:rPr>
                <w:b/>
                <w:sz w:val="22"/>
                <w:szCs w:val="22"/>
              </w:rPr>
            </w:pPr>
            <w:r w:rsidRPr="00C53369">
              <w:rPr>
                <w:b/>
                <w:sz w:val="22"/>
                <w:szCs w:val="22"/>
              </w:rPr>
              <w:t>Reference Clause in the Proposal</w:t>
            </w:r>
          </w:p>
        </w:tc>
      </w:tr>
      <w:tr w:rsidR="00C20A11" w:rsidRPr="006539E0" w:rsidTr="00020E9F">
        <w:tc>
          <w:tcPr>
            <w:tcW w:w="2122" w:type="dxa"/>
          </w:tcPr>
          <w:p w:rsidR="00C20A11" w:rsidRPr="006640B0" w:rsidRDefault="00C20A11" w:rsidP="00020E9F">
            <w:pPr>
              <w:spacing w:after="160" w:line="259" w:lineRule="auto"/>
              <w:rPr>
                <w:sz w:val="22"/>
                <w:szCs w:val="22"/>
              </w:rPr>
            </w:pPr>
            <w:r w:rsidRPr="006640B0">
              <w:rPr>
                <w:sz w:val="22"/>
                <w:szCs w:val="22"/>
              </w:rPr>
              <w:t xml:space="preserve">Reporting and analysis </w:t>
            </w:r>
          </w:p>
          <w:p w:rsidR="00C20A11" w:rsidRPr="006640B0" w:rsidRDefault="00C20A11" w:rsidP="00020E9F">
            <w:pPr>
              <w:spacing w:after="160" w:line="259" w:lineRule="auto"/>
              <w:rPr>
                <w:sz w:val="22"/>
                <w:szCs w:val="22"/>
              </w:rPr>
            </w:pPr>
          </w:p>
        </w:tc>
        <w:tc>
          <w:tcPr>
            <w:tcW w:w="2976" w:type="dxa"/>
          </w:tcPr>
          <w:p w:rsidR="00C20A11" w:rsidRPr="006640B0" w:rsidRDefault="00C20A11" w:rsidP="00020E9F">
            <w:pPr>
              <w:spacing w:after="160" w:line="259" w:lineRule="auto"/>
              <w:rPr>
                <w:sz w:val="22"/>
                <w:szCs w:val="22"/>
              </w:rPr>
            </w:pPr>
            <w:r w:rsidRPr="006640B0">
              <w:rPr>
                <w:sz w:val="22"/>
                <w:szCs w:val="22"/>
              </w:rPr>
              <w:t xml:space="preserve">A Business Intelligence tool shall be provided that will provide web-enabled management reporting to designated users in a variety of formats. These formats shall include Grids, Graphics (Bar charts, Line charts, Pie charts, </w:t>
            </w:r>
            <w:proofErr w:type="spellStart"/>
            <w:r w:rsidRPr="006640B0">
              <w:rPr>
                <w:sz w:val="22"/>
                <w:szCs w:val="22"/>
              </w:rPr>
              <w:t>etc</w:t>
            </w:r>
            <w:proofErr w:type="spellEnd"/>
            <w:r w:rsidRPr="006640B0">
              <w:rPr>
                <w:sz w:val="22"/>
                <w:szCs w:val="22"/>
              </w:rPr>
              <w:t xml:space="preserve">), decomposition trees and perspective views. The BI tool shall ensure that all information is consolidated into one source database, providing the ability to compare trends between planned and actual values across a number of years. The BI tool shall also allow for the measurement of Key Performance Areas (KPIs) per division and across the whole of the PSETA, e.g. according to the NSDS targets and the organization </w:t>
            </w:r>
            <w:r w:rsidRPr="006640B0">
              <w:rPr>
                <w:sz w:val="22"/>
                <w:szCs w:val="22"/>
              </w:rPr>
              <w:lastRenderedPageBreak/>
              <w:t xml:space="preserve">and its division’s respective balanced score cards. </w:t>
            </w:r>
          </w:p>
          <w:p w:rsidR="00C20A11" w:rsidRPr="006640B0" w:rsidRDefault="00C20A11" w:rsidP="00020E9F">
            <w:pPr>
              <w:spacing w:after="160" w:line="259" w:lineRule="auto"/>
              <w:rPr>
                <w:sz w:val="22"/>
                <w:szCs w:val="22"/>
              </w:rPr>
            </w:pPr>
          </w:p>
        </w:tc>
        <w:tc>
          <w:tcPr>
            <w:tcW w:w="1843" w:type="dxa"/>
          </w:tcPr>
          <w:p w:rsidR="00C20A11" w:rsidRPr="00B67D99" w:rsidRDefault="00C20A11" w:rsidP="00020E9F">
            <w:pPr>
              <w:rPr>
                <w:sz w:val="22"/>
                <w:szCs w:val="22"/>
              </w:rPr>
            </w:pPr>
          </w:p>
        </w:tc>
        <w:tc>
          <w:tcPr>
            <w:tcW w:w="1843" w:type="dxa"/>
          </w:tcPr>
          <w:p w:rsidR="00C20A11" w:rsidRPr="00B67D99" w:rsidRDefault="00C20A11" w:rsidP="00020E9F">
            <w:pPr>
              <w:rPr>
                <w:sz w:val="22"/>
                <w:szCs w:val="22"/>
              </w:rPr>
            </w:pPr>
          </w:p>
        </w:tc>
        <w:tc>
          <w:tcPr>
            <w:tcW w:w="1882" w:type="dxa"/>
          </w:tcPr>
          <w:p w:rsidR="00C20A11" w:rsidRPr="006539E0" w:rsidRDefault="00C20A11" w:rsidP="00020E9F"/>
        </w:tc>
      </w:tr>
      <w:tr w:rsidR="00C20A11" w:rsidRPr="006539E0" w:rsidTr="00020E9F">
        <w:tc>
          <w:tcPr>
            <w:tcW w:w="2122" w:type="dxa"/>
          </w:tcPr>
          <w:p w:rsidR="00C20A11" w:rsidRPr="006640B0" w:rsidRDefault="00C20A11" w:rsidP="00020E9F">
            <w:pPr>
              <w:spacing w:after="160" w:line="259" w:lineRule="auto"/>
              <w:rPr>
                <w:sz w:val="22"/>
                <w:szCs w:val="22"/>
              </w:rPr>
            </w:pPr>
            <w:r w:rsidRPr="006640B0">
              <w:rPr>
                <w:sz w:val="22"/>
                <w:szCs w:val="22"/>
              </w:rPr>
              <w:lastRenderedPageBreak/>
              <w:t xml:space="preserve">Integration </w:t>
            </w:r>
          </w:p>
          <w:p w:rsidR="00C20A11" w:rsidRPr="006640B0" w:rsidRDefault="00C20A11" w:rsidP="00020E9F">
            <w:pPr>
              <w:spacing w:after="160" w:line="259" w:lineRule="auto"/>
              <w:rPr>
                <w:sz w:val="22"/>
                <w:szCs w:val="22"/>
              </w:rPr>
            </w:pPr>
          </w:p>
        </w:tc>
        <w:tc>
          <w:tcPr>
            <w:tcW w:w="2976" w:type="dxa"/>
          </w:tcPr>
          <w:p w:rsidR="00C20A11" w:rsidRPr="006640B0" w:rsidRDefault="00C20A11" w:rsidP="00020E9F">
            <w:pPr>
              <w:spacing w:after="160" w:line="259" w:lineRule="auto"/>
              <w:rPr>
                <w:sz w:val="22"/>
                <w:szCs w:val="22"/>
              </w:rPr>
            </w:pPr>
            <w:r w:rsidRPr="006640B0">
              <w:rPr>
                <w:sz w:val="22"/>
                <w:szCs w:val="22"/>
              </w:rPr>
              <w:t xml:space="preserve">The BI tool shall enable users to easily access data from all functions and across all sub-systems of the SETA system(s) in a variety of formats. The process shall be seamless across the systems from the users’ point of view. </w:t>
            </w:r>
          </w:p>
          <w:p w:rsidR="00C20A11" w:rsidRPr="006640B0" w:rsidRDefault="00C20A11" w:rsidP="00020E9F">
            <w:pPr>
              <w:spacing w:after="160" w:line="259" w:lineRule="auto"/>
              <w:rPr>
                <w:sz w:val="22"/>
                <w:szCs w:val="22"/>
              </w:rPr>
            </w:pPr>
          </w:p>
        </w:tc>
        <w:tc>
          <w:tcPr>
            <w:tcW w:w="1843" w:type="dxa"/>
          </w:tcPr>
          <w:p w:rsidR="00C20A11" w:rsidRPr="00B67D99" w:rsidRDefault="00C20A11" w:rsidP="00020E9F">
            <w:pPr>
              <w:rPr>
                <w:sz w:val="22"/>
                <w:szCs w:val="22"/>
              </w:rPr>
            </w:pPr>
          </w:p>
        </w:tc>
        <w:tc>
          <w:tcPr>
            <w:tcW w:w="1843" w:type="dxa"/>
          </w:tcPr>
          <w:p w:rsidR="00C20A11" w:rsidRPr="00B67D99" w:rsidRDefault="00C20A11" w:rsidP="00020E9F">
            <w:pPr>
              <w:rPr>
                <w:sz w:val="22"/>
                <w:szCs w:val="22"/>
              </w:rPr>
            </w:pPr>
          </w:p>
        </w:tc>
        <w:tc>
          <w:tcPr>
            <w:tcW w:w="1882" w:type="dxa"/>
          </w:tcPr>
          <w:p w:rsidR="00C20A11" w:rsidRPr="006539E0" w:rsidRDefault="00C20A11" w:rsidP="00020E9F"/>
        </w:tc>
      </w:tr>
      <w:tr w:rsidR="00C20A11" w:rsidRPr="006539E0" w:rsidTr="00020E9F">
        <w:tc>
          <w:tcPr>
            <w:tcW w:w="2122" w:type="dxa"/>
          </w:tcPr>
          <w:p w:rsidR="00C20A11" w:rsidRPr="006640B0" w:rsidRDefault="00C20A11" w:rsidP="00020E9F">
            <w:pPr>
              <w:spacing w:after="160" w:line="259" w:lineRule="auto"/>
              <w:rPr>
                <w:sz w:val="22"/>
                <w:szCs w:val="22"/>
              </w:rPr>
            </w:pPr>
            <w:r w:rsidRPr="006640B0">
              <w:rPr>
                <w:sz w:val="22"/>
                <w:szCs w:val="22"/>
              </w:rPr>
              <w:t xml:space="preserve">Standard Reports </w:t>
            </w:r>
          </w:p>
          <w:p w:rsidR="00C20A11" w:rsidRPr="006640B0" w:rsidRDefault="00C20A11" w:rsidP="00020E9F">
            <w:pPr>
              <w:spacing w:after="160" w:line="259" w:lineRule="auto"/>
              <w:rPr>
                <w:sz w:val="22"/>
                <w:szCs w:val="22"/>
              </w:rPr>
            </w:pPr>
          </w:p>
        </w:tc>
        <w:tc>
          <w:tcPr>
            <w:tcW w:w="2976" w:type="dxa"/>
          </w:tcPr>
          <w:p w:rsidR="00C20A11" w:rsidRPr="006640B0" w:rsidRDefault="00C20A11" w:rsidP="00020E9F">
            <w:pPr>
              <w:spacing w:after="160" w:line="259" w:lineRule="auto"/>
              <w:rPr>
                <w:sz w:val="22"/>
                <w:szCs w:val="22"/>
              </w:rPr>
            </w:pPr>
            <w:r w:rsidRPr="006640B0">
              <w:rPr>
                <w:sz w:val="22"/>
                <w:szCs w:val="22"/>
              </w:rPr>
              <w:t xml:space="preserve">Standard reports shall be built in the BI tool to provide the reports that cannot readily be obtained from the SETA system(s) standard reporting mechanisms. These include reports that must be provided to the DHET and other stakeholders. Examples of such reports are, </w:t>
            </w:r>
            <w:r w:rsidRPr="006640B0">
              <w:rPr>
                <w:i/>
                <w:iCs/>
                <w:sz w:val="22"/>
                <w:szCs w:val="22"/>
              </w:rPr>
              <w:t>inter alia</w:t>
            </w:r>
            <w:r w:rsidRPr="006640B0">
              <w:rPr>
                <w:sz w:val="22"/>
                <w:szCs w:val="22"/>
              </w:rPr>
              <w:t xml:space="preserve">: </w:t>
            </w:r>
          </w:p>
          <w:p w:rsidR="00C20A11" w:rsidRPr="006640B0" w:rsidRDefault="00C20A11" w:rsidP="00C20A11">
            <w:pPr>
              <w:numPr>
                <w:ilvl w:val="0"/>
                <w:numId w:val="23"/>
              </w:numPr>
              <w:spacing w:after="160" w:line="259" w:lineRule="auto"/>
              <w:rPr>
                <w:sz w:val="22"/>
                <w:szCs w:val="22"/>
              </w:rPr>
            </w:pPr>
            <w:r w:rsidRPr="006640B0">
              <w:rPr>
                <w:sz w:val="22"/>
                <w:szCs w:val="22"/>
              </w:rPr>
              <w:t xml:space="preserve">Weekly and ad-hoc reporting on progress against each of the targets as set out in the DHET quarterly report on the achievement of NSDS targets  </w:t>
            </w:r>
          </w:p>
          <w:p w:rsidR="00C20A11" w:rsidRPr="006640B0" w:rsidRDefault="00C20A11" w:rsidP="00C20A11">
            <w:pPr>
              <w:numPr>
                <w:ilvl w:val="0"/>
                <w:numId w:val="23"/>
              </w:numPr>
              <w:spacing w:after="160" w:line="259" w:lineRule="auto"/>
              <w:rPr>
                <w:sz w:val="22"/>
                <w:szCs w:val="22"/>
              </w:rPr>
            </w:pPr>
            <w:r w:rsidRPr="006640B0">
              <w:rPr>
                <w:sz w:val="22"/>
                <w:szCs w:val="22"/>
              </w:rPr>
              <w:t xml:space="preserve">General statistics, e.g. the number of levy paying companies (small, medium and large) per region, levies received per region, grants paid per region, people trained per region, number of small companies supported, trends of mandatory levy </w:t>
            </w:r>
            <w:bookmarkStart w:id="0" w:name="_GoBack"/>
            <w:bookmarkEnd w:id="0"/>
            <w:r w:rsidRPr="006640B0">
              <w:rPr>
                <w:sz w:val="22"/>
                <w:szCs w:val="22"/>
              </w:rPr>
              <w:lastRenderedPageBreak/>
              <w:t xml:space="preserve">income vs. mandatory grants. </w:t>
            </w:r>
          </w:p>
          <w:p w:rsidR="00C20A11" w:rsidRPr="006640B0" w:rsidRDefault="00C20A11" w:rsidP="00C20A11">
            <w:pPr>
              <w:numPr>
                <w:ilvl w:val="0"/>
                <w:numId w:val="23"/>
              </w:numPr>
              <w:spacing w:after="160" w:line="259" w:lineRule="auto"/>
              <w:rPr>
                <w:sz w:val="22"/>
                <w:szCs w:val="22"/>
              </w:rPr>
            </w:pPr>
            <w:r w:rsidRPr="006640B0">
              <w:rPr>
                <w:sz w:val="22"/>
                <w:szCs w:val="22"/>
              </w:rPr>
              <w:t xml:space="preserve">Report of all projects to the Board Committee (that is currently cut and pasted out of various systems and documents). </w:t>
            </w:r>
          </w:p>
          <w:p w:rsidR="00C20A11" w:rsidRPr="006640B0" w:rsidRDefault="00C20A11" w:rsidP="00C20A11">
            <w:pPr>
              <w:numPr>
                <w:ilvl w:val="0"/>
                <w:numId w:val="23"/>
              </w:numPr>
              <w:spacing w:after="160" w:line="259" w:lineRule="auto"/>
              <w:rPr>
                <w:sz w:val="22"/>
                <w:szCs w:val="22"/>
              </w:rPr>
            </w:pPr>
            <w:r w:rsidRPr="006640B0">
              <w:rPr>
                <w:sz w:val="22"/>
                <w:szCs w:val="22"/>
              </w:rPr>
              <w:t xml:space="preserve">User friendly monthly and quarterly management financial reporting. </w:t>
            </w:r>
          </w:p>
          <w:p w:rsidR="00C20A11" w:rsidRPr="006640B0" w:rsidRDefault="00C20A11" w:rsidP="00020E9F">
            <w:pPr>
              <w:spacing w:after="160" w:line="259" w:lineRule="auto"/>
              <w:rPr>
                <w:sz w:val="22"/>
                <w:szCs w:val="22"/>
              </w:rPr>
            </w:pPr>
          </w:p>
        </w:tc>
        <w:tc>
          <w:tcPr>
            <w:tcW w:w="1843" w:type="dxa"/>
          </w:tcPr>
          <w:p w:rsidR="00C20A11" w:rsidRPr="00B67D99" w:rsidRDefault="00C20A11" w:rsidP="00020E9F">
            <w:pPr>
              <w:rPr>
                <w:sz w:val="22"/>
                <w:szCs w:val="22"/>
              </w:rPr>
            </w:pPr>
          </w:p>
        </w:tc>
        <w:tc>
          <w:tcPr>
            <w:tcW w:w="1843" w:type="dxa"/>
          </w:tcPr>
          <w:p w:rsidR="00C20A11" w:rsidRPr="00B67D99" w:rsidRDefault="00C20A11" w:rsidP="00020E9F">
            <w:pPr>
              <w:rPr>
                <w:sz w:val="22"/>
                <w:szCs w:val="22"/>
              </w:rPr>
            </w:pPr>
          </w:p>
        </w:tc>
        <w:tc>
          <w:tcPr>
            <w:tcW w:w="1882" w:type="dxa"/>
          </w:tcPr>
          <w:p w:rsidR="00C20A11" w:rsidRPr="006539E0" w:rsidRDefault="00C20A11" w:rsidP="00020E9F"/>
        </w:tc>
      </w:tr>
      <w:tr w:rsidR="00C20A11" w:rsidRPr="006539E0" w:rsidTr="00020E9F">
        <w:tc>
          <w:tcPr>
            <w:tcW w:w="2122" w:type="dxa"/>
          </w:tcPr>
          <w:p w:rsidR="00C20A11" w:rsidRPr="006640B0" w:rsidRDefault="00C20A11" w:rsidP="00020E9F">
            <w:pPr>
              <w:spacing w:after="160" w:line="259" w:lineRule="auto"/>
              <w:rPr>
                <w:sz w:val="22"/>
                <w:szCs w:val="22"/>
              </w:rPr>
            </w:pPr>
            <w:r w:rsidRPr="006640B0">
              <w:rPr>
                <w:sz w:val="22"/>
                <w:szCs w:val="22"/>
              </w:rPr>
              <w:lastRenderedPageBreak/>
              <w:t xml:space="preserve">Ad-hoc Reports </w:t>
            </w:r>
          </w:p>
          <w:p w:rsidR="00C20A11" w:rsidRPr="006640B0" w:rsidRDefault="00C20A11" w:rsidP="00020E9F">
            <w:pPr>
              <w:spacing w:after="160" w:line="259" w:lineRule="auto"/>
              <w:rPr>
                <w:sz w:val="22"/>
                <w:szCs w:val="22"/>
              </w:rPr>
            </w:pPr>
          </w:p>
        </w:tc>
        <w:tc>
          <w:tcPr>
            <w:tcW w:w="2976" w:type="dxa"/>
          </w:tcPr>
          <w:p w:rsidR="00C20A11" w:rsidRPr="006640B0" w:rsidRDefault="00C20A11" w:rsidP="00020E9F">
            <w:pPr>
              <w:spacing w:after="160" w:line="259" w:lineRule="auto"/>
              <w:rPr>
                <w:sz w:val="22"/>
                <w:szCs w:val="22"/>
              </w:rPr>
            </w:pPr>
            <w:r w:rsidRPr="006640B0">
              <w:rPr>
                <w:sz w:val="22"/>
                <w:szCs w:val="22"/>
              </w:rPr>
              <w:t xml:space="preserve">Ad-hoc reports shall be able to be built with the BI tool, preferably by a user without the service provider’s assistance, to provide the reports that cannot readily be obtained from the SETA system(s) or BI tool’s standard reporting mechanisms. </w:t>
            </w:r>
          </w:p>
          <w:p w:rsidR="00C20A11" w:rsidRPr="006640B0" w:rsidRDefault="00C20A11" w:rsidP="00020E9F">
            <w:pPr>
              <w:spacing w:after="160" w:line="259" w:lineRule="auto"/>
              <w:rPr>
                <w:sz w:val="22"/>
                <w:szCs w:val="22"/>
              </w:rPr>
            </w:pPr>
          </w:p>
        </w:tc>
        <w:tc>
          <w:tcPr>
            <w:tcW w:w="1843" w:type="dxa"/>
          </w:tcPr>
          <w:p w:rsidR="00C20A11" w:rsidRPr="00B67D99" w:rsidRDefault="00C20A11" w:rsidP="00020E9F">
            <w:pPr>
              <w:rPr>
                <w:sz w:val="22"/>
                <w:szCs w:val="22"/>
              </w:rPr>
            </w:pPr>
          </w:p>
        </w:tc>
        <w:tc>
          <w:tcPr>
            <w:tcW w:w="1843" w:type="dxa"/>
          </w:tcPr>
          <w:p w:rsidR="00C20A11" w:rsidRPr="00B67D99" w:rsidRDefault="00C20A11" w:rsidP="00020E9F">
            <w:pPr>
              <w:rPr>
                <w:sz w:val="22"/>
                <w:szCs w:val="22"/>
              </w:rPr>
            </w:pPr>
          </w:p>
        </w:tc>
        <w:tc>
          <w:tcPr>
            <w:tcW w:w="1882" w:type="dxa"/>
          </w:tcPr>
          <w:p w:rsidR="00C20A11" w:rsidRPr="006539E0" w:rsidRDefault="00C20A11" w:rsidP="00020E9F"/>
        </w:tc>
      </w:tr>
    </w:tbl>
    <w:p w:rsidR="00C20A11" w:rsidRDefault="00C20A11" w:rsidP="00C20A11">
      <w:pPr>
        <w:ind w:left="-993"/>
      </w:pPr>
    </w:p>
    <w:p w:rsidR="00C20A11" w:rsidRDefault="00C20A11"/>
    <w:sectPr w:rsidR="00C20A11" w:rsidSect="00C20A11">
      <w:pgSz w:w="11906" w:h="16838"/>
      <w:pgMar w:top="1440" w:right="1440" w:bottom="14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43740"/>
    <w:multiLevelType w:val="hybridMultilevel"/>
    <w:tmpl w:val="64D6E7F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86057F"/>
    <w:multiLevelType w:val="hybridMultilevel"/>
    <w:tmpl w:val="B50AD1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45F5147"/>
    <w:multiLevelType w:val="hybridMultilevel"/>
    <w:tmpl w:val="D1EE2D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53035D7"/>
    <w:multiLevelType w:val="hybridMultilevel"/>
    <w:tmpl w:val="B4BE68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59E23F0"/>
    <w:multiLevelType w:val="hybridMultilevel"/>
    <w:tmpl w:val="7DD6D88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D4A0C08"/>
    <w:multiLevelType w:val="hybridMultilevel"/>
    <w:tmpl w:val="139ED0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B221CB7"/>
    <w:multiLevelType w:val="hybridMultilevel"/>
    <w:tmpl w:val="A1D260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C547E80"/>
    <w:multiLevelType w:val="hybridMultilevel"/>
    <w:tmpl w:val="052493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18A65FF"/>
    <w:multiLevelType w:val="hybridMultilevel"/>
    <w:tmpl w:val="A232F3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37A3399"/>
    <w:multiLevelType w:val="hybridMultilevel"/>
    <w:tmpl w:val="431852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46853BD"/>
    <w:multiLevelType w:val="hybridMultilevel"/>
    <w:tmpl w:val="7C66F7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51E326B"/>
    <w:multiLevelType w:val="hybridMultilevel"/>
    <w:tmpl w:val="A1C21A6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63D2FDC"/>
    <w:multiLevelType w:val="hybridMultilevel"/>
    <w:tmpl w:val="CA0E16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66D6FCE"/>
    <w:multiLevelType w:val="hybridMultilevel"/>
    <w:tmpl w:val="494425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7632ECE"/>
    <w:multiLevelType w:val="hybridMultilevel"/>
    <w:tmpl w:val="61A435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8E75904"/>
    <w:multiLevelType w:val="hybridMultilevel"/>
    <w:tmpl w:val="0F7C6A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B406BF4"/>
    <w:multiLevelType w:val="hybridMultilevel"/>
    <w:tmpl w:val="8F7C0C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C9D447B"/>
    <w:multiLevelType w:val="hybridMultilevel"/>
    <w:tmpl w:val="A9A833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CB72F16"/>
    <w:multiLevelType w:val="hybridMultilevel"/>
    <w:tmpl w:val="155005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2D8B6805"/>
    <w:multiLevelType w:val="hybridMultilevel"/>
    <w:tmpl w:val="8BCA44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08A509C"/>
    <w:multiLevelType w:val="hybridMultilevel"/>
    <w:tmpl w:val="762CE0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0B71546"/>
    <w:multiLevelType w:val="hybridMultilevel"/>
    <w:tmpl w:val="8B164B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3EE7BA4"/>
    <w:multiLevelType w:val="hybridMultilevel"/>
    <w:tmpl w:val="AF2E1A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38D801DF"/>
    <w:multiLevelType w:val="hybridMultilevel"/>
    <w:tmpl w:val="59CA16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3CA840DF"/>
    <w:multiLevelType w:val="hybridMultilevel"/>
    <w:tmpl w:val="FD4E22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3D691BD1"/>
    <w:multiLevelType w:val="hybridMultilevel"/>
    <w:tmpl w:val="CDEC6F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3D825C0E"/>
    <w:multiLevelType w:val="hybridMultilevel"/>
    <w:tmpl w:val="B25867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3D977909"/>
    <w:multiLevelType w:val="hybridMultilevel"/>
    <w:tmpl w:val="38D253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3F4617C9"/>
    <w:multiLevelType w:val="hybridMultilevel"/>
    <w:tmpl w:val="DEE829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3F474D68"/>
    <w:multiLevelType w:val="hybridMultilevel"/>
    <w:tmpl w:val="B1F8FD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42CB3922"/>
    <w:multiLevelType w:val="hybridMultilevel"/>
    <w:tmpl w:val="309C5A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42EC20AC"/>
    <w:multiLevelType w:val="hybridMultilevel"/>
    <w:tmpl w:val="6EBEF0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46555F0C"/>
    <w:multiLevelType w:val="hybridMultilevel"/>
    <w:tmpl w:val="30EC2B6E"/>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3">
    <w:nsid w:val="48CA2AC8"/>
    <w:multiLevelType w:val="hybridMultilevel"/>
    <w:tmpl w:val="D43C7B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4A804E0C"/>
    <w:multiLevelType w:val="hybridMultilevel"/>
    <w:tmpl w:val="57720D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4B0E2995"/>
    <w:multiLevelType w:val="hybridMultilevel"/>
    <w:tmpl w:val="9E98DC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4BCB61AC"/>
    <w:multiLevelType w:val="hybridMultilevel"/>
    <w:tmpl w:val="CF2668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4C075E59"/>
    <w:multiLevelType w:val="hybridMultilevel"/>
    <w:tmpl w:val="F108573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4C3B34F9"/>
    <w:multiLevelType w:val="hybridMultilevel"/>
    <w:tmpl w:val="B8FE84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4E82090C"/>
    <w:multiLevelType w:val="hybridMultilevel"/>
    <w:tmpl w:val="869A61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4F45510F"/>
    <w:multiLevelType w:val="hybridMultilevel"/>
    <w:tmpl w:val="746246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527101E7"/>
    <w:multiLevelType w:val="hybridMultilevel"/>
    <w:tmpl w:val="3A0C57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57F345D2"/>
    <w:multiLevelType w:val="hybridMultilevel"/>
    <w:tmpl w:val="435A338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58DD4E0B"/>
    <w:multiLevelType w:val="hybridMultilevel"/>
    <w:tmpl w:val="0DCE03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5977693F"/>
    <w:multiLevelType w:val="hybridMultilevel"/>
    <w:tmpl w:val="CFD81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21171C9"/>
    <w:multiLevelType w:val="hybridMultilevel"/>
    <w:tmpl w:val="FF9463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65ED073B"/>
    <w:multiLevelType w:val="hybridMultilevel"/>
    <w:tmpl w:val="AF04B0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688B6AAB"/>
    <w:multiLevelType w:val="hybridMultilevel"/>
    <w:tmpl w:val="6CC8BF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nsid w:val="699A0B4A"/>
    <w:multiLevelType w:val="hybridMultilevel"/>
    <w:tmpl w:val="A9B65D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nsid w:val="69CF726F"/>
    <w:multiLevelType w:val="hybridMultilevel"/>
    <w:tmpl w:val="993E60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nsid w:val="6C40138D"/>
    <w:multiLevelType w:val="hybridMultilevel"/>
    <w:tmpl w:val="67BABC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nsid w:val="71D65D6F"/>
    <w:multiLevelType w:val="hybridMultilevel"/>
    <w:tmpl w:val="7AF6CE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nsid w:val="751872F4"/>
    <w:multiLevelType w:val="hybridMultilevel"/>
    <w:tmpl w:val="D68E9D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nsid w:val="776771B2"/>
    <w:multiLevelType w:val="hybridMultilevel"/>
    <w:tmpl w:val="5AB0A4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4">
    <w:nsid w:val="77F82455"/>
    <w:multiLevelType w:val="hybridMultilevel"/>
    <w:tmpl w:val="911A01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nsid w:val="78924288"/>
    <w:multiLevelType w:val="hybridMultilevel"/>
    <w:tmpl w:val="27148E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6">
    <w:nsid w:val="7B136CAD"/>
    <w:multiLevelType w:val="hybridMultilevel"/>
    <w:tmpl w:val="02F4B1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7">
    <w:nsid w:val="7C9E0447"/>
    <w:multiLevelType w:val="hybridMultilevel"/>
    <w:tmpl w:val="F110A0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nsid w:val="7D8E1789"/>
    <w:multiLevelType w:val="hybridMultilevel"/>
    <w:tmpl w:val="4C3862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nsid w:val="7EA675FC"/>
    <w:multiLevelType w:val="hybridMultilevel"/>
    <w:tmpl w:val="55F887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55"/>
  </w:num>
  <w:num w:numId="4">
    <w:abstractNumId w:val="13"/>
  </w:num>
  <w:num w:numId="5">
    <w:abstractNumId w:val="3"/>
  </w:num>
  <w:num w:numId="6">
    <w:abstractNumId w:val="46"/>
  </w:num>
  <w:num w:numId="7">
    <w:abstractNumId w:val="0"/>
  </w:num>
  <w:num w:numId="8">
    <w:abstractNumId w:val="1"/>
  </w:num>
  <w:num w:numId="9">
    <w:abstractNumId w:val="57"/>
  </w:num>
  <w:num w:numId="10">
    <w:abstractNumId w:val="54"/>
  </w:num>
  <w:num w:numId="11">
    <w:abstractNumId w:val="23"/>
  </w:num>
  <w:num w:numId="12">
    <w:abstractNumId w:val="48"/>
  </w:num>
  <w:num w:numId="13">
    <w:abstractNumId w:val="38"/>
  </w:num>
  <w:num w:numId="14">
    <w:abstractNumId w:val="59"/>
  </w:num>
  <w:num w:numId="15">
    <w:abstractNumId w:val="52"/>
  </w:num>
  <w:num w:numId="16">
    <w:abstractNumId w:val="47"/>
  </w:num>
  <w:num w:numId="17">
    <w:abstractNumId w:val="17"/>
  </w:num>
  <w:num w:numId="18">
    <w:abstractNumId w:val="40"/>
  </w:num>
  <w:num w:numId="19">
    <w:abstractNumId w:val="43"/>
  </w:num>
  <w:num w:numId="20">
    <w:abstractNumId w:val="19"/>
  </w:num>
  <w:num w:numId="21">
    <w:abstractNumId w:val="22"/>
  </w:num>
  <w:num w:numId="22">
    <w:abstractNumId w:val="10"/>
  </w:num>
  <w:num w:numId="23">
    <w:abstractNumId w:val="2"/>
  </w:num>
  <w:num w:numId="24">
    <w:abstractNumId w:val="44"/>
  </w:num>
  <w:num w:numId="25">
    <w:abstractNumId w:val="11"/>
  </w:num>
  <w:num w:numId="26">
    <w:abstractNumId w:val="9"/>
  </w:num>
  <w:num w:numId="27">
    <w:abstractNumId w:val="39"/>
  </w:num>
  <w:num w:numId="28">
    <w:abstractNumId w:val="20"/>
  </w:num>
  <w:num w:numId="29">
    <w:abstractNumId w:val="56"/>
  </w:num>
  <w:num w:numId="30">
    <w:abstractNumId w:val="25"/>
  </w:num>
  <w:num w:numId="31">
    <w:abstractNumId w:val="16"/>
  </w:num>
  <w:num w:numId="32">
    <w:abstractNumId w:val="50"/>
  </w:num>
  <w:num w:numId="33">
    <w:abstractNumId w:val="41"/>
  </w:num>
  <w:num w:numId="34">
    <w:abstractNumId w:val="26"/>
  </w:num>
  <w:num w:numId="35">
    <w:abstractNumId w:val="45"/>
  </w:num>
  <w:num w:numId="36">
    <w:abstractNumId w:val="18"/>
  </w:num>
  <w:num w:numId="37">
    <w:abstractNumId w:val="51"/>
  </w:num>
  <w:num w:numId="38">
    <w:abstractNumId w:val="32"/>
  </w:num>
  <w:num w:numId="39">
    <w:abstractNumId w:val="21"/>
  </w:num>
  <w:num w:numId="40">
    <w:abstractNumId w:val="37"/>
  </w:num>
  <w:num w:numId="41">
    <w:abstractNumId w:val="15"/>
  </w:num>
  <w:num w:numId="42">
    <w:abstractNumId w:val="35"/>
  </w:num>
  <w:num w:numId="43">
    <w:abstractNumId w:val="33"/>
  </w:num>
  <w:num w:numId="44">
    <w:abstractNumId w:val="53"/>
  </w:num>
  <w:num w:numId="45">
    <w:abstractNumId w:val="34"/>
  </w:num>
  <w:num w:numId="46">
    <w:abstractNumId w:val="28"/>
  </w:num>
  <w:num w:numId="47">
    <w:abstractNumId w:val="27"/>
  </w:num>
  <w:num w:numId="48">
    <w:abstractNumId w:val="36"/>
  </w:num>
  <w:num w:numId="49">
    <w:abstractNumId w:val="7"/>
  </w:num>
  <w:num w:numId="50">
    <w:abstractNumId w:val="6"/>
  </w:num>
  <w:num w:numId="51">
    <w:abstractNumId w:val="8"/>
  </w:num>
  <w:num w:numId="52">
    <w:abstractNumId w:val="29"/>
  </w:num>
  <w:num w:numId="53">
    <w:abstractNumId w:val="30"/>
  </w:num>
  <w:num w:numId="54">
    <w:abstractNumId w:val="5"/>
  </w:num>
  <w:num w:numId="55">
    <w:abstractNumId w:val="4"/>
  </w:num>
  <w:num w:numId="56">
    <w:abstractNumId w:val="42"/>
  </w:num>
  <w:num w:numId="57">
    <w:abstractNumId w:val="58"/>
  </w:num>
  <w:num w:numId="58">
    <w:abstractNumId w:val="49"/>
  </w:num>
  <w:num w:numId="59">
    <w:abstractNumId w:val="12"/>
  </w:num>
  <w:num w:numId="60">
    <w:abstractNumId w:val="1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11"/>
    <w:rsid w:val="00286FB4"/>
    <w:rsid w:val="005E3207"/>
    <w:rsid w:val="00C20A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80DF9-FDD6-4A0F-9A7F-26BCFA7E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36"/>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A11"/>
    <w:rPr>
      <w:color w:val="0563C1" w:themeColor="hyperlink"/>
      <w:u w:val="single"/>
    </w:rPr>
  </w:style>
  <w:style w:type="paragraph" w:customStyle="1" w:styleId="Default">
    <w:name w:val="Default"/>
    <w:rsid w:val="00C20A11"/>
    <w:pPr>
      <w:autoSpaceDE w:val="0"/>
      <w:autoSpaceDN w:val="0"/>
      <w:adjustRightInd w:val="0"/>
      <w:spacing w:after="0" w:line="240" w:lineRule="auto"/>
    </w:pPr>
    <w:rPr>
      <w:color w:val="000000"/>
      <w:szCs w:val="24"/>
    </w:rPr>
  </w:style>
  <w:style w:type="table" w:styleId="TableGrid">
    <w:name w:val="Table Grid"/>
    <w:basedOn w:val="TableNormal"/>
    <w:uiPriority w:val="39"/>
    <w:rsid w:val="00C20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5043</Words>
  <Characters>28750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Phuti Mphaga</dc:creator>
  <cp:keywords/>
  <dc:description/>
  <cp:lastModifiedBy>Phuti Mphaga</cp:lastModifiedBy>
  <cp:revision>2</cp:revision>
  <dcterms:created xsi:type="dcterms:W3CDTF">2018-05-07T09:43:00Z</dcterms:created>
  <dcterms:modified xsi:type="dcterms:W3CDTF">2018-05-07T09:43:00Z</dcterms:modified>
</cp:coreProperties>
</file>